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45" w:type="pct"/>
        <w:tblCellSpacing w:w="0" w:type="dxa"/>
        <w:tblCellMar>
          <w:left w:w="0" w:type="dxa"/>
          <w:right w:w="0" w:type="dxa"/>
        </w:tblCellMar>
        <w:tblLook w:val="04A0" w:firstRow="1" w:lastRow="0" w:firstColumn="1" w:lastColumn="0" w:noHBand="0" w:noVBand="1"/>
      </w:tblPr>
      <w:tblGrid>
        <w:gridCol w:w="10171"/>
      </w:tblGrid>
      <w:tr w:rsidR="00501FA2" w:rsidRPr="00C34B3B" w:rsidTr="00D11C38">
        <w:trPr>
          <w:trHeight w:val="13665"/>
          <w:tblCellSpacing w:w="0" w:type="dxa"/>
        </w:trPr>
        <w:tc>
          <w:tcPr>
            <w:tcW w:w="5000" w:type="pct"/>
            <w:hideMark/>
          </w:tcPr>
          <w:p w:rsidR="00BA69E3" w:rsidRPr="00C34B3B" w:rsidRDefault="00BA69E3">
            <w:pPr>
              <w:rPr>
                <w:rFonts w:asciiTheme="minorHAnsi" w:hAnsiTheme="minorHAnsi"/>
              </w:rPr>
            </w:pPr>
            <w:bookmarkStart w:id="0" w:name="_GoBack"/>
            <w:bookmarkEnd w:id="0"/>
          </w:p>
          <w:tbl>
            <w:tblPr>
              <w:tblW w:w="4515" w:type="pct"/>
              <w:jc w:val="center"/>
              <w:tblCellSpacing w:w="37" w:type="dxa"/>
              <w:tblCellMar>
                <w:left w:w="0" w:type="dxa"/>
                <w:right w:w="0" w:type="dxa"/>
              </w:tblCellMar>
              <w:tblLook w:val="04A0" w:firstRow="1" w:lastRow="0" w:firstColumn="1" w:lastColumn="0" w:noHBand="0" w:noVBand="1"/>
            </w:tblPr>
            <w:tblGrid>
              <w:gridCol w:w="9184"/>
            </w:tblGrid>
            <w:tr w:rsidR="00501FA2" w:rsidRPr="00C34B3B" w:rsidTr="00503C34">
              <w:trPr>
                <w:trHeight w:val="1861"/>
                <w:tblCellSpacing w:w="37" w:type="dxa"/>
                <w:jc w:val="center"/>
              </w:trPr>
              <w:tc>
                <w:tcPr>
                  <w:tcW w:w="0" w:type="auto"/>
                  <w:vAlign w:val="center"/>
                  <w:hideMark/>
                </w:tcPr>
                <w:p w:rsidR="00F232EE" w:rsidRPr="00C34B3B" w:rsidRDefault="00000733" w:rsidP="00F232EE">
                  <w:pPr>
                    <w:spacing w:after="90" w:line="360" w:lineRule="atLeast"/>
                    <w:jc w:val="center"/>
                    <w:rPr>
                      <w:rFonts w:asciiTheme="minorHAnsi" w:eastAsia="Times New Roman" w:hAnsiTheme="minorHAnsi" w:cs="Times New Roman"/>
                      <w:b/>
                      <w:bCs/>
                      <w:color w:val="000000"/>
                      <w:sz w:val="28"/>
                      <w:szCs w:val="27"/>
                      <w:u w:val="single"/>
                    </w:rPr>
                  </w:pPr>
                  <w:r w:rsidRPr="00C34B3B">
                    <w:rPr>
                      <w:rFonts w:asciiTheme="minorHAnsi" w:eastAsia="Times New Roman" w:hAnsiTheme="minorHAnsi" w:cs="Times New Roman"/>
                      <w:b/>
                      <w:bCs/>
                      <w:color w:val="000000"/>
                      <w:sz w:val="28"/>
                      <w:szCs w:val="27"/>
                      <w:u w:val="single"/>
                    </w:rPr>
                    <w:t xml:space="preserve">Sexual Health Education </w:t>
                  </w:r>
                  <w:r w:rsidR="00F232EE" w:rsidRPr="00C34B3B">
                    <w:rPr>
                      <w:rFonts w:asciiTheme="minorHAnsi" w:eastAsia="Times New Roman" w:hAnsiTheme="minorHAnsi" w:cs="Times New Roman"/>
                      <w:b/>
                      <w:bCs/>
                      <w:color w:val="000000"/>
                      <w:sz w:val="28"/>
                      <w:szCs w:val="27"/>
                      <w:u w:val="single"/>
                    </w:rPr>
                    <w:t xml:space="preserve">Requirements </w:t>
                  </w:r>
                </w:p>
                <w:p w:rsidR="00F232EE" w:rsidRPr="00C34B3B" w:rsidRDefault="00F232EE" w:rsidP="00F232EE">
                  <w:pPr>
                    <w:spacing w:after="90" w:line="360" w:lineRule="atLeast"/>
                    <w:jc w:val="center"/>
                    <w:rPr>
                      <w:rFonts w:asciiTheme="minorHAnsi" w:eastAsia="Times New Roman" w:hAnsiTheme="minorHAnsi" w:cs="Times New Roman"/>
                      <w:b/>
                      <w:bCs/>
                      <w:color w:val="000000"/>
                      <w:sz w:val="28"/>
                      <w:szCs w:val="27"/>
                      <w:u w:val="single"/>
                    </w:rPr>
                  </w:pPr>
                  <w:r w:rsidRPr="00C34B3B">
                    <w:rPr>
                      <w:rFonts w:asciiTheme="minorHAnsi" w:eastAsia="Times New Roman" w:hAnsiTheme="minorHAnsi" w:cs="Times New Roman"/>
                      <w:b/>
                      <w:bCs/>
                      <w:color w:val="000000"/>
                      <w:sz w:val="28"/>
                      <w:szCs w:val="27"/>
                      <w:u w:val="single"/>
                    </w:rPr>
                    <w:t>in Washington State:</w:t>
                  </w:r>
                </w:p>
                <w:p w:rsidR="00501FA2" w:rsidRPr="00C34B3B" w:rsidRDefault="00D876CB" w:rsidP="00501FA2">
                  <w:pPr>
                    <w:spacing w:after="90" w:line="360" w:lineRule="atLeast"/>
                    <w:jc w:val="center"/>
                    <w:rPr>
                      <w:rFonts w:asciiTheme="minorHAnsi" w:eastAsia="Times New Roman" w:hAnsiTheme="minorHAnsi" w:cs="Times New Roman"/>
                      <w:b/>
                      <w:bCs/>
                      <w:color w:val="000000"/>
                      <w:sz w:val="28"/>
                      <w:szCs w:val="27"/>
                      <w:u w:val="single"/>
                    </w:rPr>
                  </w:pPr>
                  <w:r w:rsidRPr="00C34B3B">
                    <w:rPr>
                      <w:rFonts w:asciiTheme="minorHAnsi" w:eastAsia="Times New Roman" w:hAnsiTheme="minorHAnsi" w:cs="Times New Roman"/>
                      <w:b/>
                      <w:bCs/>
                      <w:color w:val="000000"/>
                      <w:sz w:val="28"/>
                      <w:szCs w:val="27"/>
                      <w:u w:val="single"/>
                    </w:rPr>
                    <w:t>F</w:t>
                  </w:r>
                  <w:r w:rsidR="00501FA2" w:rsidRPr="00C34B3B">
                    <w:rPr>
                      <w:rFonts w:asciiTheme="minorHAnsi" w:eastAsia="Times New Roman" w:hAnsiTheme="minorHAnsi" w:cs="Times New Roman"/>
                      <w:b/>
                      <w:bCs/>
                      <w:color w:val="000000"/>
                      <w:sz w:val="28"/>
                      <w:szCs w:val="27"/>
                      <w:u w:val="single"/>
                    </w:rPr>
                    <w:t>requently Asked Questions</w:t>
                  </w:r>
                </w:p>
                <w:p w:rsidR="00501FA2" w:rsidRPr="00C34B3B" w:rsidRDefault="00D876CB" w:rsidP="00257FC7">
                  <w:pPr>
                    <w:spacing w:line="195" w:lineRule="atLeast"/>
                    <w:rPr>
                      <w:rFonts w:asciiTheme="minorHAnsi" w:eastAsia="Times New Roman" w:hAnsiTheme="minorHAnsi" w:cs="Times New Roman"/>
                      <w:color w:val="000000"/>
                      <w:sz w:val="18"/>
                      <w:szCs w:val="18"/>
                    </w:rPr>
                  </w:pPr>
                  <w:r w:rsidRPr="00C34B3B">
                    <w:rPr>
                      <w:rFonts w:asciiTheme="minorHAnsi" w:eastAsia="Times New Roman" w:hAnsiTheme="minorHAnsi" w:cs="Times New Roman"/>
                      <w:b/>
                      <w:bCs/>
                      <w:noProof/>
                      <w:color w:val="000000"/>
                      <w:sz w:val="28"/>
                      <w:szCs w:val="27"/>
                    </w:rPr>
                    <w:drawing>
                      <wp:anchor distT="0" distB="0" distL="114300" distR="114300" simplePos="0" relativeHeight="251658240" behindDoc="0" locked="0" layoutInCell="1" allowOverlap="1" wp14:anchorId="702DB530" wp14:editId="248CE53B">
                        <wp:simplePos x="0" y="0"/>
                        <wp:positionH relativeFrom="column">
                          <wp:posOffset>24765</wp:posOffset>
                        </wp:positionH>
                        <wp:positionV relativeFrom="paragraph">
                          <wp:posOffset>-1318895</wp:posOffset>
                        </wp:positionV>
                        <wp:extent cx="1095375" cy="1095375"/>
                        <wp:effectExtent l="0" t="0" r="0" b="0"/>
                        <wp:wrapSquare wrapText="bothSides"/>
                        <wp:docPr id="1" name="Picture 1" descr="C:\Users\laurie.dils\AppData\Local\Microsoft\Windows\Temporary Internet Files\Content.IE5\J8L3HC50\OSPI-logo-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laurie.dils\AppData\Local\Microsoft\Windows\Temporary Internet Files\Content.IE5\J8L3HC50\OSPI-logo-sm.tif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01FA2" w:rsidRPr="00C34B3B" w:rsidTr="00D11C38">
              <w:trPr>
                <w:trHeight w:val="11015"/>
                <w:tblCellSpacing w:w="37" w:type="dxa"/>
                <w:jc w:val="center"/>
              </w:trPr>
              <w:tc>
                <w:tcPr>
                  <w:tcW w:w="0" w:type="auto"/>
                  <w:vAlign w:val="center"/>
                  <w:hideMark/>
                </w:tcPr>
                <w:p w:rsidR="00000733" w:rsidRPr="00C34B3B" w:rsidRDefault="00000733" w:rsidP="00000733">
                  <w:pPr>
                    <w:spacing w:line="240" w:lineRule="atLeast"/>
                    <w:rPr>
                      <w:rFonts w:ascii="Arial" w:eastAsia="Times New Roman" w:hAnsi="Arial" w:cs="Arial"/>
                      <w:b/>
                      <w:bCs/>
                      <w:color w:val="000000"/>
                      <w:sz w:val="20"/>
                      <w:szCs w:val="18"/>
                    </w:rPr>
                  </w:pPr>
                  <w:bookmarkStart w:id="1" w:name="1"/>
                  <w:bookmarkEnd w:id="1"/>
                  <w:r w:rsidRPr="00C34B3B">
                    <w:rPr>
                      <w:rFonts w:ascii="Arial" w:eastAsia="Times New Roman" w:hAnsi="Arial" w:cs="Arial"/>
                      <w:b/>
                      <w:bCs/>
                      <w:color w:val="000000"/>
                      <w:sz w:val="20"/>
                      <w:szCs w:val="18"/>
                    </w:rPr>
                    <w:lastRenderedPageBreak/>
                    <w:t xml:space="preserve">What is my district/school </w:t>
                  </w:r>
                  <w:r w:rsidRPr="00C34B3B">
                    <w:rPr>
                      <w:rFonts w:ascii="Arial" w:eastAsia="Times New Roman" w:hAnsi="Arial" w:cs="Arial"/>
                      <w:b/>
                      <w:bCs/>
                      <w:color w:val="000000"/>
                      <w:sz w:val="20"/>
                      <w:szCs w:val="18"/>
                      <w:u w:val="single"/>
                    </w:rPr>
                    <w:t>required</w:t>
                  </w:r>
                  <w:r w:rsidRPr="00C34B3B">
                    <w:rPr>
                      <w:rFonts w:ascii="Arial" w:eastAsia="Times New Roman" w:hAnsi="Arial" w:cs="Arial"/>
                      <w:b/>
                      <w:bCs/>
                      <w:color w:val="000000"/>
                      <w:sz w:val="20"/>
                      <w:szCs w:val="18"/>
                    </w:rPr>
                    <w:t xml:space="preserve"> to teach related to sexual health?</w:t>
                  </w:r>
                </w:p>
                <w:p w:rsidR="00000733" w:rsidRPr="00C34B3B" w:rsidRDefault="00000733" w:rsidP="00F27AC1">
                  <w:pPr>
                    <w:spacing w:line="240" w:lineRule="atLeast"/>
                    <w:rPr>
                      <w:rFonts w:ascii="Arial" w:eastAsia="Times New Roman" w:hAnsi="Arial" w:cs="Arial"/>
                      <w:bCs/>
                      <w:color w:val="000000"/>
                      <w:sz w:val="20"/>
                      <w:szCs w:val="18"/>
                    </w:rPr>
                  </w:pPr>
                  <w:r w:rsidRPr="00C34B3B">
                    <w:rPr>
                      <w:rFonts w:ascii="Arial" w:eastAsia="Times New Roman" w:hAnsi="Arial" w:cs="Arial"/>
                      <w:bCs/>
                      <w:color w:val="000000"/>
                      <w:sz w:val="20"/>
                      <w:szCs w:val="18"/>
                    </w:rPr>
                    <w:t>HIV/AIDS Prevention</w:t>
                  </w:r>
                  <w:r w:rsidR="00130F49" w:rsidRPr="00C34B3B">
                    <w:rPr>
                      <w:rFonts w:ascii="Arial" w:eastAsia="Times New Roman" w:hAnsi="Arial" w:cs="Arial"/>
                      <w:bCs/>
                      <w:color w:val="000000"/>
                      <w:sz w:val="20"/>
                      <w:szCs w:val="18"/>
                    </w:rPr>
                    <w:t xml:space="preserve"> is</w:t>
                  </w:r>
                  <w:r w:rsidRPr="00C34B3B">
                    <w:rPr>
                      <w:rFonts w:ascii="Arial" w:eastAsia="Times New Roman" w:hAnsi="Arial" w:cs="Arial"/>
                      <w:bCs/>
                      <w:color w:val="000000"/>
                      <w:sz w:val="20"/>
                      <w:szCs w:val="18"/>
                    </w:rPr>
                    <w:t xml:space="preserve"> required for all students in Washington </w:t>
                  </w:r>
                  <w:r w:rsidRPr="00C34B3B">
                    <w:rPr>
                      <w:rFonts w:ascii="Arial" w:eastAsia="Times New Roman" w:hAnsi="Arial" w:cs="Arial"/>
                      <w:bCs/>
                      <w:color w:val="000000"/>
                      <w:sz w:val="20"/>
                      <w:szCs w:val="18"/>
                      <w:u w:val="single"/>
                    </w:rPr>
                    <w:t>annually</w:t>
                  </w:r>
                  <w:r w:rsidRPr="00C34B3B">
                    <w:rPr>
                      <w:rFonts w:ascii="Arial" w:eastAsia="Times New Roman" w:hAnsi="Arial" w:cs="Arial"/>
                      <w:bCs/>
                      <w:color w:val="000000"/>
                      <w:sz w:val="20"/>
                      <w:szCs w:val="18"/>
                    </w:rPr>
                    <w:t xml:space="preserve">, </w:t>
                  </w:r>
                  <w:r w:rsidR="00257FC7" w:rsidRPr="00C34B3B">
                    <w:rPr>
                      <w:rFonts w:ascii="Arial" w:eastAsia="Times New Roman" w:hAnsi="Arial" w:cs="Arial"/>
                      <w:bCs/>
                      <w:color w:val="000000"/>
                      <w:sz w:val="20"/>
                      <w:szCs w:val="18"/>
                    </w:rPr>
                    <w:t xml:space="preserve">through grade 12, beginning </w:t>
                  </w:r>
                  <w:r w:rsidRPr="00C34B3B">
                    <w:rPr>
                      <w:rFonts w:ascii="Arial" w:eastAsia="Times New Roman" w:hAnsi="Arial" w:cs="Arial"/>
                      <w:bCs/>
                      <w:color w:val="000000"/>
                      <w:sz w:val="20"/>
                      <w:szCs w:val="18"/>
                    </w:rPr>
                    <w:t>no later than 5</w:t>
                  </w:r>
                  <w:r w:rsidRPr="00C34B3B">
                    <w:rPr>
                      <w:rFonts w:ascii="Arial" w:eastAsia="Times New Roman" w:hAnsi="Arial" w:cs="Arial"/>
                      <w:bCs/>
                      <w:color w:val="000000"/>
                      <w:sz w:val="20"/>
                      <w:szCs w:val="18"/>
                      <w:vertAlign w:val="superscript"/>
                    </w:rPr>
                    <w:t>th</w:t>
                  </w:r>
                  <w:r w:rsidRPr="00C34B3B">
                    <w:rPr>
                      <w:rFonts w:ascii="Arial" w:eastAsia="Times New Roman" w:hAnsi="Arial" w:cs="Arial"/>
                      <w:bCs/>
                      <w:color w:val="000000"/>
                      <w:sz w:val="20"/>
                      <w:szCs w:val="18"/>
                    </w:rPr>
                    <w:t xml:space="preserve"> grade.</w:t>
                  </w:r>
                  <w:r w:rsidR="00130F49" w:rsidRPr="00C34B3B">
                    <w:rPr>
                      <w:rFonts w:ascii="Arial" w:eastAsia="Times New Roman" w:hAnsi="Arial" w:cs="Arial"/>
                      <w:bCs/>
                      <w:color w:val="000000"/>
                      <w:sz w:val="20"/>
                      <w:szCs w:val="18"/>
                    </w:rPr>
                    <w:t xml:space="preserve">  This requirement was established by the </w:t>
                  </w:r>
                  <w:hyperlink r:id="rId6" w:history="1">
                    <w:r w:rsidR="00130F49" w:rsidRPr="00C34B3B">
                      <w:rPr>
                        <w:rFonts w:ascii="Arial" w:eastAsia="Times New Roman" w:hAnsi="Arial" w:cs="Arial"/>
                        <w:color w:val="0000FF"/>
                        <w:sz w:val="20"/>
                        <w:szCs w:val="18"/>
                        <w:u w:val="single"/>
                      </w:rPr>
                      <w:t>AIDS Omnibus Act</w:t>
                    </w:r>
                  </w:hyperlink>
                  <w:r w:rsidR="00130F49" w:rsidRPr="00C34B3B">
                    <w:rPr>
                      <w:rFonts w:ascii="Arial" w:eastAsia="Times New Roman" w:hAnsi="Arial" w:cs="Arial"/>
                      <w:bCs/>
                      <w:color w:val="000000"/>
                      <w:sz w:val="20"/>
                      <w:szCs w:val="18"/>
                    </w:rPr>
                    <w:t xml:space="preserve"> (RCW 28A.230.070).</w:t>
                  </w:r>
                </w:p>
                <w:p w:rsidR="00000733" w:rsidRPr="00C34B3B" w:rsidRDefault="00000733" w:rsidP="00000733">
                  <w:pPr>
                    <w:spacing w:line="240" w:lineRule="atLeast"/>
                    <w:rPr>
                      <w:rFonts w:ascii="Arial" w:eastAsia="Times New Roman" w:hAnsi="Arial" w:cs="Arial"/>
                      <w:bCs/>
                      <w:color w:val="000000"/>
                      <w:sz w:val="20"/>
                      <w:szCs w:val="18"/>
                    </w:rPr>
                  </w:pPr>
                </w:p>
                <w:p w:rsidR="00257FC7" w:rsidRPr="00C34B3B" w:rsidRDefault="00257FC7" w:rsidP="00F27AC1">
                  <w:pPr>
                    <w:spacing w:line="240" w:lineRule="atLeast"/>
                    <w:rPr>
                      <w:rFonts w:ascii="Arial" w:eastAsia="Times New Roman" w:hAnsi="Arial" w:cs="Arial"/>
                      <w:b/>
                      <w:bCs/>
                      <w:color w:val="000000"/>
                      <w:sz w:val="20"/>
                      <w:szCs w:val="18"/>
                    </w:rPr>
                  </w:pPr>
                  <w:r w:rsidRPr="00C34B3B">
                    <w:rPr>
                      <w:rFonts w:ascii="Arial" w:eastAsia="Times New Roman" w:hAnsi="Arial" w:cs="Arial"/>
                      <w:b/>
                      <w:bCs/>
                      <w:color w:val="000000"/>
                      <w:sz w:val="20"/>
                      <w:szCs w:val="18"/>
                    </w:rPr>
                    <w:t>What does the AIDS Omnibus Act require?</w:t>
                  </w:r>
                </w:p>
                <w:p w:rsidR="00257FC7" w:rsidRPr="00C34B3B" w:rsidRDefault="00257FC7" w:rsidP="00F27AC1">
                  <w:pPr>
                    <w:spacing w:line="240" w:lineRule="atLeast"/>
                    <w:rPr>
                      <w:rFonts w:ascii="Arial" w:eastAsia="Times New Roman" w:hAnsi="Arial" w:cs="Arial"/>
                      <w:bCs/>
                      <w:color w:val="000000"/>
                      <w:sz w:val="20"/>
                      <w:szCs w:val="18"/>
                    </w:rPr>
                  </w:pPr>
                  <w:r w:rsidRPr="00C34B3B">
                    <w:rPr>
                      <w:rFonts w:ascii="Arial" w:eastAsia="Times New Roman" w:hAnsi="Arial" w:cs="Arial"/>
                      <w:bCs/>
                      <w:color w:val="000000"/>
                      <w:sz w:val="20"/>
                      <w:szCs w:val="18"/>
                    </w:rPr>
                    <w:t xml:space="preserve">In addition to requiring that all students receive yearly instruction starting no later than grade 5, HIV/AIDS prevention education must: </w:t>
                  </w:r>
                </w:p>
                <w:p w:rsidR="00257FC7" w:rsidRPr="00C34B3B" w:rsidRDefault="00257FC7" w:rsidP="00F27AC1">
                  <w:pPr>
                    <w:pStyle w:val="ListParagraph"/>
                    <w:numPr>
                      <w:ilvl w:val="0"/>
                      <w:numId w:val="5"/>
                    </w:numPr>
                    <w:spacing w:line="240" w:lineRule="atLeast"/>
                    <w:rPr>
                      <w:rFonts w:ascii="Arial" w:eastAsia="Times New Roman" w:hAnsi="Arial" w:cs="Arial"/>
                      <w:color w:val="000000"/>
                      <w:sz w:val="20"/>
                      <w:szCs w:val="18"/>
                    </w:rPr>
                  </w:pPr>
                  <w:r w:rsidRPr="00C34B3B">
                    <w:rPr>
                      <w:rFonts w:ascii="Arial" w:hAnsi="Arial" w:cs="Arial"/>
                      <w:sz w:val="20"/>
                      <w:szCs w:val="18"/>
                    </w:rPr>
                    <w:t>Be approved for medical accuracy</w:t>
                  </w:r>
                </w:p>
                <w:p w:rsidR="00257FC7" w:rsidRPr="00C34B3B" w:rsidRDefault="00257FC7" w:rsidP="00F27AC1">
                  <w:pPr>
                    <w:pStyle w:val="ListParagraph"/>
                    <w:numPr>
                      <w:ilvl w:val="0"/>
                      <w:numId w:val="5"/>
                    </w:numPr>
                    <w:spacing w:line="240" w:lineRule="atLeast"/>
                    <w:rPr>
                      <w:rFonts w:ascii="Arial" w:eastAsia="Times New Roman" w:hAnsi="Arial" w:cs="Arial"/>
                      <w:color w:val="000000"/>
                      <w:sz w:val="20"/>
                      <w:szCs w:val="18"/>
                    </w:rPr>
                  </w:pPr>
                  <w:r w:rsidRPr="00C34B3B">
                    <w:rPr>
                      <w:rFonts w:ascii="Arial" w:hAnsi="Arial" w:cs="Arial"/>
                      <w:sz w:val="20"/>
                      <w:szCs w:val="18"/>
                    </w:rPr>
                    <w:t xml:space="preserve">Address the </w:t>
                  </w:r>
                  <w:r w:rsidRPr="00C34B3B">
                    <w:rPr>
                      <w:rFonts w:ascii="Arial" w:eastAsia="Times New Roman" w:hAnsi="Arial" w:cs="Arial"/>
                      <w:color w:val="000000"/>
                      <w:sz w:val="20"/>
                      <w:szCs w:val="18"/>
                    </w:rPr>
                    <w:t>life-threatening dangers of HIV/AIDS, its transmission, and its preventi</w:t>
                  </w:r>
                  <w:r w:rsidR="003E0B8D" w:rsidRPr="00C34B3B">
                    <w:rPr>
                      <w:rFonts w:ascii="Arial" w:eastAsia="Times New Roman" w:hAnsi="Arial" w:cs="Arial"/>
                      <w:color w:val="000000"/>
                      <w:sz w:val="20"/>
                      <w:szCs w:val="18"/>
                    </w:rPr>
                    <w:t>on</w:t>
                  </w:r>
                </w:p>
                <w:p w:rsidR="00257FC7" w:rsidRPr="00C34B3B" w:rsidRDefault="00257FC7" w:rsidP="00F27AC1">
                  <w:pPr>
                    <w:pStyle w:val="ListParagraph"/>
                    <w:numPr>
                      <w:ilvl w:val="0"/>
                      <w:numId w:val="5"/>
                    </w:numPr>
                    <w:spacing w:line="240" w:lineRule="atLeast"/>
                    <w:rPr>
                      <w:rFonts w:ascii="Arial" w:eastAsia="Times New Roman" w:hAnsi="Arial" w:cs="Arial"/>
                      <w:color w:val="000000"/>
                      <w:sz w:val="20"/>
                      <w:szCs w:val="18"/>
                    </w:rPr>
                  </w:pPr>
                  <w:r w:rsidRPr="00C34B3B">
                    <w:rPr>
                      <w:rFonts w:ascii="Arial" w:hAnsi="Arial" w:cs="Arial"/>
                      <w:sz w:val="20"/>
                      <w:szCs w:val="18"/>
                    </w:rPr>
                    <w:t>Include behaviors that place a person at risk of contracting HIV and methods to avoid such risk</w:t>
                  </w:r>
                </w:p>
                <w:p w:rsidR="00257FC7" w:rsidRPr="00C34B3B" w:rsidRDefault="00257FC7" w:rsidP="00F27AC1">
                  <w:pPr>
                    <w:spacing w:line="240" w:lineRule="atLeast"/>
                    <w:ind w:left="360"/>
                    <w:rPr>
                      <w:rFonts w:ascii="Arial" w:hAnsi="Arial" w:cs="Arial"/>
                      <w:sz w:val="20"/>
                      <w:szCs w:val="18"/>
                    </w:rPr>
                  </w:pPr>
                  <w:r w:rsidRPr="00C34B3B">
                    <w:rPr>
                      <w:rFonts w:ascii="Arial" w:hAnsi="Arial" w:cs="Arial"/>
                      <w:sz w:val="20"/>
                      <w:szCs w:val="18"/>
                    </w:rPr>
                    <w:t>In addition, schools must:</w:t>
                  </w:r>
                </w:p>
                <w:p w:rsidR="00257FC7" w:rsidRPr="00C34B3B" w:rsidRDefault="00257FC7" w:rsidP="00F27AC1">
                  <w:pPr>
                    <w:pStyle w:val="ListParagraph"/>
                    <w:numPr>
                      <w:ilvl w:val="0"/>
                      <w:numId w:val="6"/>
                    </w:numPr>
                    <w:spacing w:line="240" w:lineRule="atLeast"/>
                    <w:rPr>
                      <w:rFonts w:ascii="Arial" w:hAnsi="Arial" w:cs="Arial"/>
                      <w:sz w:val="20"/>
                      <w:szCs w:val="18"/>
                    </w:rPr>
                  </w:pPr>
                  <w:r w:rsidRPr="00C34B3B">
                    <w:rPr>
                      <w:rFonts w:ascii="Arial" w:hAnsi="Arial" w:cs="Arial"/>
                      <w:sz w:val="20"/>
                      <w:szCs w:val="18"/>
                    </w:rPr>
                    <w:t>Provide a parent/guardian curriculum preview presentation, during weekend or evening hours (including curriculum and other materials used for instruction)</w:t>
                  </w:r>
                </w:p>
                <w:p w:rsidR="00257FC7" w:rsidRPr="00C34B3B" w:rsidRDefault="00257FC7" w:rsidP="00F27AC1">
                  <w:pPr>
                    <w:pStyle w:val="ListParagraph"/>
                    <w:numPr>
                      <w:ilvl w:val="0"/>
                      <w:numId w:val="4"/>
                    </w:numPr>
                    <w:spacing w:line="240" w:lineRule="atLeast"/>
                    <w:rPr>
                      <w:rFonts w:ascii="Arial" w:eastAsia="Times New Roman" w:hAnsi="Arial" w:cs="Arial"/>
                      <w:bCs/>
                      <w:color w:val="000000"/>
                      <w:sz w:val="20"/>
                      <w:szCs w:val="18"/>
                    </w:rPr>
                  </w:pPr>
                  <w:r w:rsidRPr="00C34B3B">
                    <w:rPr>
                      <w:rFonts w:ascii="Arial" w:hAnsi="Arial" w:cs="Arial"/>
                      <w:sz w:val="20"/>
                      <w:szCs w:val="18"/>
                    </w:rPr>
                    <w:t xml:space="preserve">Provide notice of </w:t>
                  </w:r>
                  <w:r w:rsidR="00F27AC1" w:rsidRPr="00C34B3B">
                    <w:rPr>
                      <w:rFonts w:ascii="Arial" w:hAnsi="Arial" w:cs="Arial"/>
                      <w:sz w:val="20"/>
                      <w:szCs w:val="18"/>
                    </w:rPr>
                    <w:t xml:space="preserve">the </w:t>
                  </w:r>
                  <w:r w:rsidRPr="00C34B3B">
                    <w:rPr>
                      <w:rFonts w:ascii="Arial" w:hAnsi="Arial" w:cs="Arial"/>
                      <w:sz w:val="20"/>
                      <w:szCs w:val="18"/>
                    </w:rPr>
                    <w:t>curriculum preview event at least one month prior to instruction</w:t>
                  </w:r>
                </w:p>
                <w:p w:rsidR="00257FC7" w:rsidRPr="00C34B3B" w:rsidRDefault="00257FC7" w:rsidP="00F27AC1">
                  <w:pPr>
                    <w:pStyle w:val="ListParagraph"/>
                    <w:numPr>
                      <w:ilvl w:val="0"/>
                      <w:numId w:val="4"/>
                    </w:numPr>
                    <w:spacing w:line="240" w:lineRule="atLeast"/>
                    <w:rPr>
                      <w:rFonts w:ascii="Arial" w:eastAsia="Times New Roman" w:hAnsi="Arial" w:cs="Arial"/>
                      <w:bCs/>
                      <w:color w:val="000000"/>
                      <w:sz w:val="20"/>
                      <w:szCs w:val="18"/>
                    </w:rPr>
                  </w:pPr>
                  <w:r w:rsidRPr="00C34B3B">
                    <w:rPr>
                      <w:rFonts w:ascii="Arial" w:hAnsi="Arial" w:cs="Arial"/>
                      <w:sz w:val="20"/>
                      <w:szCs w:val="18"/>
                    </w:rPr>
                    <w:t xml:space="preserve">Allow parents/guardians to remove students from HIV/AIDS prevention education </w:t>
                  </w:r>
                  <w:r w:rsidRPr="00C34B3B">
                    <w:rPr>
                      <w:rFonts w:ascii="Arial" w:hAnsi="Arial" w:cs="Arial"/>
                      <w:b/>
                      <w:sz w:val="20"/>
                      <w:szCs w:val="18"/>
                    </w:rPr>
                    <w:t>if</w:t>
                  </w:r>
                  <w:r w:rsidRPr="00C34B3B">
                    <w:rPr>
                      <w:rFonts w:ascii="Arial" w:hAnsi="Arial" w:cs="Arial"/>
                      <w:sz w:val="20"/>
                      <w:szCs w:val="18"/>
                    </w:rPr>
                    <w:t xml:space="preserve"> they attended the preview event and </w:t>
                  </w:r>
                  <w:r w:rsidRPr="00C34B3B">
                    <w:rPr>
                      <w:rFonts w:ascii="Arial" w:hAnsi="Arial" w:cs="Arial"/>
                      <w:b/>
                      <w:sz w:val="20"/>
                      <w:szCs w:val="18"/>
                    </w:rPr>
                    <w:t>if</w:t>
                  </w:r>
                  <w:r w:rsidRPr="00C34B3B">
                    <w:rPr>
                      <w:rFonts w:ascii="Arial" w:hAnsi="Arial" w:cs="Arial"/>
                      <w:sz w:val="20"/>
                      <w:szCs w:val="18"/>
                    </w:rPr>
                    <w:t xml:space="preserve"> they object in writing</w:t>
                  </w:r>
                </w:p>
                <w:p w:rsidR="00257FC7" w:rsidRPr="00C34B3B" w:rsidRDefault="00257FC7" w:rsidP="00000733">
                  <w:pPr>
                    <w:spacing w:line="240" w:lineRule="atLeast"/>
                    <w:rPr>
                      <w:rFonts w:ascii="Arial" w:eastAsia="Times New Roman" w:hAnsi="Arial" w:cs="Arial"/>
                      <w:b/>
                      <w:bCs/>
                      <w:color w:val="000000"/>
                      <w:sz w:val="20"/>
                      <w:szCs w:val="18"/>
                    </w:rPr>
                  </w:pPr>
                </w:p>
                <w:p w:rsidR="00DB60AC" w:rsidRPr="00C34B3B" w:rsidRDefault="00DB60AC" w:rsidP="00000733">
                  <w:pPr>
                    <w:spacing w:line="240" w:lineRule="atLeast"/>
                    <w:rPr>
                      <w:rFonts w:ascii="Arial" w:eastAsia="Times New Roman" w:hAnsi="Arial" w:cs="Arial"/>
                      <w:b/>
                      <w:bCs/>
                      <w:color w:val="000000"/>
                      <w:sz w:val="20"/>
                      <w:szCs w:val="18"/>
                    </w:rPr>
                  </w:pPr>
                  <w:r w:rsidRPr="00C34B3B">
                    <w:rPr>
                      <w:rFonts w:ascii="Arial" w:eastAsia="Times New Roman" w:hAnsi="Arial" w:cs="Arial"/>
                      <w:b/>
                      <w:bCs/>
                      <w:color w:val="000000"/>
                      <w:sz w:val="20"/>
                      <w:szCs w:val="18"/>
                    </w:rPr>
                    <w:t>Is my district required to use the KNOW curriculum?</w:t>
                  </w:r>
                </w:p>
                <w:p w:rsidR="00DB60AC" w:rsidRPr="00C34B3B" w:rsidRDefault="00DB60AC" w:rsidP="00000733">
                  <w:pPr>
                    <w:spacing w:line="240" w:lineRule="atLeast"/>
                    <w:rPr>
                      <w:rFonts w:ascii="Arial" w:eastAsia="Times New Roman" w:hAnsi="Arial" w:cs="Arial"/>
                      <w:bCs/>
                      <w:color w:val="000000"/>
                      <w:sz w:val="20"/>
                      <w:szCs w:val="18"/>
                    </w:rPr>
                  </w:pPr>
                  <w:r w:rsidRPr="00C34B3B">
                    <w:rPr>
                      <w:rFonts w:ascii="Arial" w:eastAsia="Times New Roman" w:hAnsi="Arial" w:cs="Arial"/>
                      <w:bCs/>
                      <w:color w:val="000000"/>
                      <w:sz w:val="20"/>
                      <w:szCs w:val="18"/>
                    </w:rPr>
                    <w:t xml:space="preserve">Districts may use any curriculum that has been reviewed for medical accuracy and coverage of required content by either the WA Department of Health (DOH) or local experts as defined in the AIDS Omnibus Act.  The KNOW curriculum, developed by OSPI at the direction of the legislature, </w:t>
                  </w:r>
                  <w:r w:rsidR="00C34B3B">
                    <w:rPr>
                      <w:rFonts w:ascii="Arial" w:eastAsia="Times New Roman" w:hAnsi="Arial" w:cs="Arial"/>
                      <w:bCs/>
                      <w:color w:val="000000"/>
                      <w:sz w:val="20"/>
                      <w:szCs w:val="18"/>
                    </w:rPr>
                    <w:t xml:space="preserve">has undergone DOH and </w:t>
                  </w:r>
                  <w:r w:rsidR="00C34B3B" w:rsidRPr="00C34B3B">
                    <w:rPr>
                      <w:rFonts w:ascii="Arial" w:eastAsia="Times New Roman" w:hAnsi="Arial" w:cs="Arial"/>
                      <w:color w:val="000000"/>
                      <w:sz w:val="20"/>
                      <w:szCs w:val="18"/>
                    </w:rPr>
                    <w:t>Centers for Disea</w:t>
                  </w:r>
                  <w:r w:rsidR="00C34B3B">
                    <w:rPr>
                      <w:rFonts w:ascii="Arial" w:eastAsia="Times New Roman" w:hAnsi="Arial" w:cs="Arial"/>
                      <w:color w:val="000000"/>
                      <w:sz w:val="20"/>
                      <w:szCs w:val="18"/>
                    </w:rPr>
                    <w:t>se Control and Prevention (CDC)</w:t>
                  </w:r>
                  <w:r w:rsidR="00C34B3B">
                    <w:rPr>
                      <w:rFonts w:ascii="Arial" w:eastAsia="Times New Roman" w:hAnsi="Arial" w:cs="Arial"/>
                      <w:bCs/>
                      <w:color w:val="000000"/>
                      <w:sz w:val="20"/>
                      <w:szCs w:val="18"/>
                    </w:rPr>
                    <w:t xml:space="preserve"> review and </w:t>
                  </w:r>
                  <w:r w:rsidRPr="00C34B3B">
                    <w:rPr>
                      <w:rFonts w:ascii="Arial" w:eastAsia="Times New Roman" w:hAnsi="Arial" w:cs="Arial"/>
                      <w:bCs/>
                      <w:color w:val="000000"/>
                      <w:sz w:val="20"/>
                      <w:szCs w:val="18"/>
                    </w:rPr>
                    <w:t>is approved for use in WA schools.</w:t>
                  </w:r>
                  <w:r w:rsidR="00C34B3B">
                    <w:rPr>
                      <w:rFonts w:ascii="Arial" w:eastAsia="Times New Roman" w:hAnsi="Arial" w:cs="Arial"/>
                      <w:bCs/>
                      <w:color w:val="000000"/>
                      <w:sz w:val="20"/>
                      <w:szCs w:val="18"/>
                    </w:rPr>
                    <w:t xml:space="preserve">  Training on use of the KNOW curriculum is provided by OSPI, but is not required.  The KNOW curriculum is available for free download on the </w:t>
                  </w:r>
                  <w:hyperlink r:id="rId7" w:history="1">
                    <w:r w:rsidR="00C34B3B" w:rsidRPr="00C34B3B">
                      <w:rPr>
                        <w:rStyle w:val="Hyperlink"/>
                        <w:rFonts w:ascii="Arial" w:eastAsia="Times New Roman" w:hAnsi="Arial" w:cs="Arial"/>
                        <w:bCs/>
                        <w:color w:val="0000FF"/>
                        <w:sz w:val="20"/>
                        <w:szCs w:val="18"/>
                      </w:rPr>
                      <w:t>HIV/Sexual Health Education webpage</w:t>
                    </w:r>
                  </w:hyperlink>
                  <w:r w:rsidR="00C34B3B" w:rsidRPr="00C34B3B">
                    <w:rPr>
                      <w:rFonts w:ascii="Arial" w:eastAsia="Times New Roman" w:hAnsi="Arial" w:cs="Arial"/>
                      <w:bCs/>
                      <w:color w:val="0000FF"/>
                      <w:sz w:val="20"/>
                      <w:szCs w:val="18"/>
                    </w:rPr>
                    <w:t>.</w:t>
                  </w:r>
                </w:p>
                <w:p w:rsidR="00DB60AC" w:rsidRPr="00C34B3B" w:rsidRDefault="00DB60AC" w:rsidP="00000733">
                  <w:pPr>
                    <w:spacing w:line="240" w:lineRule="atLeast"/>
                    <w:rPr>
                      <w:rFonts w:ascii="Arial" w:eastAsia="Times New Roman" w:hAnsi="Arial" w:cs="Arial"/>
                      <w:bCs/>
                      <w:color w:val="000000"/>
                      <w:sz w:val="20"/>
                      <w:szCs w:val="18"/>
                    </w:rPr>
                  </w:pPr>
                </w:p>
                <w:p w:rsidR="00130F49" w:rsidRPr="00C34B3B" w:rsidRDefault="00130F49" w:rsidP="00610A25">
                  <w:pPr>
                    <w:spacing w:line="240" w:lineRule="atLeast"/>
                    <w:rPr>
                      <w:rFonts w:ascii="Arial" w:eastAsia="Times New Roman" w:hAnsi="Arial" w:cs="Arial"/>
                      <w:b/>
                      <w:bCs/>
                      <w:color w:val="000000"/>
                      <w:sz w:val="20"/>
                      <w:szCs w:val="18"/>
                    </w:rPr>
                  </w:pPr>
                  <w:r w:rsidRPr="00C34B3B">
                    <w:rPr>
                      <w:rFonts w:ascii="Arial" w:eastAsia="Times New Roman" w:hAnsi="Arial" w:cs="Arial"/>
                      <w:b/>
                      <w:bCs/>
                      <w:color w:val="000000"/>
                      <w:sz w:val="20"/>
                      <w:szCs w:val="18"/>
                    </w:rPr>
                    <w:t>Is my district required to teach other sexual health content?</w:t>
                  </w:r>
                </w:p>
                <w:p w:rsidR="003E0B8D" w:rsidRPr="00C34B3B" w:rsidRDefault="003E0B8D" w:rsidP="00610A25">
                  <w:pPr>
                    <w:spacing w:line="240" w:lineRule="atLeast"/>
                    <w:rPr>
                      <w:rFonts w:ascii="Arial" w:eastAsia="Times New Roman" w:hAnsi="Arial" w:cs="Arial"/>
                      <w:bCs/>
                      <w:color w:val="000000"/>
                      <w:sz w:val="20"/>
                      <w:szCs w:val="18"/>
                    </w:rPr>
                  </w:pPr>
                  <w:r w:rsidRPr="00C34B3B">
                    <w:rPr>
                      <w:rFonts w:ascii="Arial" w:eastAsia="Times New Roman" w:hAnsi="Arial" w:cs="Arial"/>
                      <w:bCs/>
                      <w:color w:val="000000"/>
                      <w:sz w:val="20"/>
                      <w:szCs w:val="18"/>
                    </w:rPr>
                    <w:t>There are several state laws requiring specific sexual health content in the public schools:</w:t>
                  </w:r>
                </w:p>
                <w:p w:rsidR="003E0B8D" w:rsidRPr="00C34B3B" w:rsidRDefault="0008765F" w:rsidP="003E0B8D">
                  <w:pPr>
                    <w:pStyle w:val="ListParagraph"/>
                    <w:numPr>
                      <w:ilvl w:val="0"/>
                      <w:numId w:val="8"/>
                    </w:numPr>
                    <w:spacing w:line="240" w:lineRule="atLeast"/>
                    <w:rPr>
                      <w:rFonts w:ascii="Arial" w:eastAsia="Times New Roman" w:hAnsi="Arial" w:cs="Arial"/>
                      <w:bCs/>
                      <w:color w:val="000000"/>
                      <w:sz w:val="20"/>
                      <w:szCs w:val="18"/>
                    </w:rPr>
                  </w:pPr>
                  <w:hyperlink r:id="rId8" w:history="1">
                    <w:r w:rsidR="003E0B8D" w:rsidRPr="00C34B3B">
                      <w:rPr>
                        <w:rStyle w:val="Hyperlink"/>
                        <w:rFonts w:ascii="Arial" w:eastAsia="Times New Roman" w:hAnsi="Arial" w:cs="Arial"/>
                        <w:bCs/>
                        <w:color w:val="190AE0"/>
                        <w:sz w:val="20"/>
                        <w:szCs w:val="18"/>
                        <w14:textFill>
                          <w14:gradFill>
                            <w14:gsLst>
                              <w14:gs w14:pos="0">
                                <w14:srgbClr w14:val="190AE0">
                                  <w14:shade w14:val="30000"/>
                                  <w14:satMod w14:val="115000"/>
                                </w14:srgbClr>
                              </w14:gs>
                              <w14:gs w14:pos="50000">
                                <w14:srgbClr w14:val="190AE0">
                                  <w14:shade w14:val="67500"/>
                                  <w14:satMod w14:val="115000"/>
                                </w14:srgbClr>
                              </w14:gs>
                              <w14:gs w14:pos="100000">
                                <w14:srgbClr w14:val="190AE0">
                                  <w14:shade w14:val="100000"/>
                                  <w14:satMod w14:val="115000"/>
                                </w14:srgbClr>
                              </w14:gs>
                            </w14:gsLst>
                            <w14:lin w14:ang="2700000" w14:scaled="0"/>
                          </w14:gradFill>
                        </w14:textFill>
                      </w:rPr>
                      <w:t>RCW 28A.230.020</w:t>
                    </w:r>
                  </w:hyperlink>
                  <w:r w:rsidR="003E0B8D" w:rsidRPr="00C34B3B">
                    <w:rPr>
                      <w:rFonts w:ascii="Arial" w:eastAsia="Times New Roman" w:hAnsi="Arial" w:cs="Arial"/>
                      <w:bCs/>
                      <w:color w:val="000000"/>
                      <w:sz w:val="20"/>
                      <w:szCs w:val="18"/>
                    </w:rPr>
                    <w:t xml:space="preserve"> (Common School Curriculum) requires that </w:t>
                  </w:r>
                  <w:r w:rsidR="00BF61BE" w:rsidRPr="00C34B3B">
                    <w:rPr>
                      <w:rFonts w:ascii="Arial" w:eastAsia="Times New Roman" w:hAnsi="Arial" w:cs="Arial"/>
                      <w:bCs/>
                      <w:color w:val="000000"/>
                      <w:sz w:val="20"/>
                      <w:szCs w:val="18"/>
                    </w:rPr>
                    <w:t xml:space="preserve">“all </w:t>
                  </w:r>
                  <w:r w:rsidR="003E0B8D" w:rsidRPr="00C34B3B">
                    <w:rPr>
                      <w:rFonts w:ascii="Arial" w:eastAsia="Times New Roman" w:hAnsi="Arial" w:cs="Arial"/>
                      <w:bCs/>
                      <w:color w:val="000000"/>
                      <w:sz w:val="20"/>
                      <w:szCs w:val="18"/>
                    </w:rPr>
                    <w:t>teachers</w:t>
                  </w:r>
                  <w:r w:rsidR="00BF61BE" w:rsidRPr="00C34B3B">
                    <w:rPr>
                      <w:rFonts w:ascii="Arial" w:eastAsia="Times New Roman" w:hAnsi="Arial" w:cs="Arial"/>
                      <w:bCs/>
                      <w:color w:val="000000"/>
                      <w:sz w:val="20"/>
                      <w:szCs w:val="18"/>
                    </w:rPr>
                    <w:t xml:space="preserve"> </w:t>
                  </w:r>
                  <w:r w:rsidR="003E0B8D" w:rsidRPr="00C34B3B">
                    <w:rPr>
                      <w:rFonts w:ascii="Arial" w:eastAsia="Times New Roman" w:hAnsi="Arial" w:cs="Arial"/>
                      <w:bCs/>
                      <w:color w:val="000000"/>
                      <w:sz w:val="20"/>
                      <w:szCs w:val="18"/>
                    </w:rPr>
                    <w:t>shall stress the importance of…methods to prevent exposure to and transmission of sexually transmitted diseases…”</w:t>
                  </w:r>
                </w:p>
                <w:p w:rsidR="00CE01C0" w:rsidRPr="00C34B3B" w:rsidRDefault="0008765F" w:rsidP="003E0B8D">
                  <w:pPr>
                    <w:pStyle w:val="ListParagraph"/>
                    <w:numPr>
                      <w:ilvl w:val="0"/>
                      <w:numId w:val="8"/>
                    </w:numPr>
                    <w:spacing w:line="240" w:lineRule="atLeast"/>
                    <w:rPr>
                      <w:rFonts w:ascii="Arial" w:eastAsia="Times New Roman" w:hAnsi="Arial" w:cs="Arial"/>
                      <w:bCs/>
                      <w:color w:val="000000"/>
                      <w:sz w:val="20"/>
                      <w:szCs w:val="18"/>
                    </w:rPr>
                  </w:pPr>
                  <w:hyperlink r:id="rId9" w:history="1">
                    <w:r w:rsidR="003E0B8D" w:rsidRPr="00C34B3B">
                      <w:rPr>
                        <w:rStyle w:val="Hyperlink"/>
                        <w:rFonts w:ascii="Arial" w:hAnsi="Arial" w:cs="Arial"/>
                        <w:color w:val="0000FF"/>
                        <w:sz w:val="20"/>
                        <w:szCs w:val="18"/>
                      </w:rPr>
                      <w:t>RCW 28A.300.145</w:t>
                    </w:r>
                  </w:hyperlink>
                  <w:r w:rsidR="003E0B8D" w:rsidRPr="00C34B3B">
                    <w:rPr>
                      <w:rFonts w:ascii="Arial" w:hAnsi="Arial" w:cs="Arial"/>
                      <w:sz w:val="20"/>
                      <w:szCs w:val="18"/>
                    </w:rPr>
                    <w:t xml:space="preserve"> </w:t>
                  </w:r>
                  <w:r w:rsidR="00CE01C0" w:rsidRPr="00C34B3B">
                    <w:rPr>
                      <w:rFonts w:ascii="Arial" w:hAnsi="Arial" w:cs="Arial"/>
                      <w:sz w:val="20"/>
                      <w:szCs w:val="18"/>
                    </w:rPr>
                    <w:t>was amended by the legislature in 2013 to require</w:t>
                  </w:r>
                  <w:r w:rsidR="003E0B8D" w:rsidRPr="00C34B3B">
                    <w:rPr>
                      <w:rFonts w:ascii="Arial" w:hAnsi="Arial" w:cs="Arial"/>
                      <w:sz w:val="20"/>
                      <w:szCs w:val="18"/>
                    </w:rPr>
                    <w:t xml:space="preserve"> that schools offering sexual health education must include “age-appropriate information about the legal elements of sexual [sex] offenses (under chapter </w:t>
                  </w:r>
                  <w:hyperlink r:id="rId10" w:history="1">
                    <w:r w:rsidR="003E0B8D" w:rsidRPr="00C34B3B">
                      <w:rPr>
                        <w:rStyle w:val="Hyperlink"/>
                        <w:rFonts w:ascii="Arial" w:hAnsi="Arial" w:cs="Arial"/>
                        <w:color w:val="0000FF"/>
                        <w:sz w:val="20"/>
                        <w:szCs w:val="18"/>
                        <w:u w:val="none"/>
                      </w:rPr>
                      <w:t>9A.44</w:t>
                    </w:r>
                  </w:hyperlink>
                  <w:r w:rsidR="003E0B8D" w:rsidRPr="00C34B3B">
                    <w:rPr>
                      <w:rFonts w:ascii="Arial" w:hAnsi="Arial" w:cs="Arial"/>
                      <w:sz w:val="20"/>
                      <w:szCs w:val="18"/>
                    </w:rPr>
                    <w:t xml:space="preserve"> RCW) where a minor is a victim and the consequences upon conviction.”</w:t>
                  </w:r>
                </w:p>
                <w:p w:rsidR="00130F49" w:rsidRPr="00C34B3B" w:rsidRDefault="00130F49" w:rsidP="00000733">
                  <w:pPr>
                    <w:pStyle w:val="ListParagraph"/>
                    <w:numPr>
                      <w:ilvl w:val="0"/>
                      <w:numId w:val="8"/>
                    </w:numPr>
                    <w:spacing w:line="240" w:lineRule="atLeast"/>
                    <w:rPr>
                      <w:rFonts w:ascii="Arial" w:eastAsia="Times New Roman" w:hAnsi="Arial" w:cs="Arial"/>
                      <w:bCs/>
                      <w:color w:val="000000"/>
                      <w:sz w:val="20"/>
                      <w:szCs w:val="18"/>
                    </w:rPr>
                  </w:pPr>
                  <w:r w:rsidRPr="00C34B3B">
                    <w:rPr>
                      <w:rFonts w:ascii="Arial" w:eastAsia="Times New Roman" w:hAnsi="Arial" w:cs="Arial"/>
                      <w:bCs/>
                      <w:color w:val="000000"/>
                      <w:sz w:val="20"/>
                      <w:szCs w:val="18"/>
                    </w:rPr>
                    <w:t>IF schools do teach sexual health content, it must conform to the requirements of the</w:t>
                  </w:r>
                  <w:r w:rsidR="00CE01C0" w:rsidRPr="00C34B3B">
                    <w:rPr>
                      <w:rFonts w:ascii="Arial" w:eastAsia="Times New Roman" w:hAnsi="Arial" w:cs="Arial"/>
                      <w:bCs/>
                      <w:color w:val="000000"/>
                      <w:sz w:val="20"/>
                      <w:szCs w:val="18"/>
                    </w:rPr>
                    <w:t xml:space="preserve"> </w:t>
                  </w:r>
                  <w:r w:rsidR="00CE01C0" w:rsidRPr="00C34B3B">
                    <w:rPr>
                      <w:rFonts w:ascii="Arial" w:eastAsia="Times New Roman" w:hAnsi="Arial" w:cs="Arial"/>
                      <w:b/>
                      <w:bCs/>
                      <w:color w:val="000000"/>
                      <w:sz w:val="20"/>
                      <w:szCs w:val="18"/>
                    </w:rPr>
                    <w:t>Healthy Youth Act</w:t>
                  </w:r>
                  <w:r w:rsidRPr="00C34B3B">
                    <w:rPr>
                      <w:rFonts w:ascii="Arial" w:eastAsia="Times New Roman" w:hAnsi="Arial" w:cs="Arial"/>
                      <w:bCs/>
                      <w:color w:val="000000"/>
                      <w:sz w:val="20"/>
                      <w:szCs w:val="18"/>
                    </w:rPr>
                    <w:t xml:space="preserve"> (HYA)</w:t>
                  </w:r>
                  <w:r w:rsidR="00CE01C0" w:rsidRPr="00C34B3B">
                    <w:rPr>
                      <w:rFonts w:ascii="Arial" w:eastAsia="Times New Roman" w:hAnsi="Arial" w:cs="Arial"/>
                      <w:bCs/>
                      <w:color w:val="000000"/>
                      <w:sz w:val="20"/>
                      <w:szCs w:val="18"/>
                    </w:rPr>
                    <w:t>.</w:t>
                  </w:r>
                </w:p>
                <w:p w:rsidR="00CE01C0" w:rsidRPr="00C34B3B" w:rsidRDefault="00CE01C0" w:rsidP="00CE01C0">
                  <w:pPr>
                    <w:spacing w:line="240" w:lineRule="atLeast"/>
                    <w:rPr>
                      <w:rFonts w:ascii="Arial" w:eastAsia="Times New Roman" w:hAnsi="Arial" w:cs="Arial"/>
                      <w:bCs/>
                      <w:color w:val="000000"/>
                      <w:sz w:val="20"/>
                      <w:szCs w:val="18"/>
                    </w:rPr>
                  </w:pPr>
                </w:p>
                <w:p w:rsidR="00000733" w:rsidRPr="00C34B3B" w:rsidRDefault="00000733" w:rsidP="00610A25">
                  <w:pPr>
                    <w:spacing w:line="240" w:lineRule="atLeast"/>
                    <w:rPr>
                      <w:rFonts w:ascii="Arial" w:eastAsia="Times New Roman" w:hAnsi="Arial" w:cs="Arial"/>
                      <w:b/>
                      <w:bCs/>
                      <w:color w:val="000000"/>
                      <w:sz w:val="20"/>
                      <w:szCs w:val="18"/>
                    </w:rPr>
                  </w:pPr>
                  <w:r w:rsidRPr="00C34B3B">
                    <w:rPr>
                      <w:rFonts w:ascii="Arial" w:eastAsia="Times New Roman" w:hAnsi="Arial" w:cs="Arial"/>
                      <w:b/>
                      <w:bCs/>
                      <w:color w:val="000000"/>
                      <w:sz w:val="20"/>
                      <w:szCs w:val="18"/>
                    </w:rPr>
                    <w:t>What is the Healthy Youth Act?</w:t>
                  </w:r>
                </w:p>
                <w:p w:rsidR="00503C34" w:rsidRPr="00C34B3B" w:rsidRDefault="00000733" w:rsidP="00610A25">
                  <w:pPr>
                    <w:spacing w:line="240" w:lineRule="atLeast"/>
                    <w:rPr>
                      <w:rFonts w:ascii="Arial" w:eastAsia="Times New Roman" w:hAnsi="Arial" w:cs="Arial"/>
                      <w:b/>
                      <w:bCs/>
                      <w:color w:val="000000"/>
                      <w:sz w:val="20"/>
                      <w:szCs w:val="18"/>
                    </w:rPr>
                  </w:pPr>
                  <w:r w:rsidRPr="00C34B3B">
                    <w:rPr>
                      <w:rFonts w:ascii="Arial" w:eastAsia="Times New Roman" w:hAnsi="Arial" w:cs="Arial"/>
                      <w:color w:val="000000"/>
                      <w:sz w:val="20"/>
                      <w:szCs w:val="18"/>
                    </w:rPr>
                    <w:t xml:space="preserve">In September 2008, Washington State’s Healthy Youth Act (HYA) went into effect. This law, </w:t>
                  </w:r>
                  <w:hyperlink r:id="rId11" w:history="1">
                    <w:r w:rsidRPr="00C34B3B">
                      <w:rPr>
                        <w:rStyle w:val="Hyperlink"/>
                        <w:rFonts w:ascii="Arial" w:hAnsi="Arial" w:cs="Arial"/>
                        <w:color w:val="190AE0"/>
                        <w:sz w:val="20"/>
                        <w:szCs w:val="18"/>
                      </w:rPr>
                      <w:t>RCW 28A.300.475</w:t>
                    </w:r>
                  </w:hyperlink>
                  <w:r w:rsidRPr="00C34B3B">
                    <w:rPr>
                      <w:rFonts w:ascii="Arial" w:hAnsi="Arial" w:cs="Arial"/>
                      <w:sz w:val="20"/>
                      <w:szCs w:val="18"/>
                    </w:rPr>
                    <w:t xml:space="preserve">, </w:t>
                  </w:r>
                  <w:r w:rsidRPr="00C34B3B">
                    <w:rPr>
                      <w:rFonts w:ascii="Arial" w:eastAsia="Times New Roman" w:hAnsi="Arial" w:cs="Arial"/>
                      <w:color w:val="000000"/>
                      <w:sz w:val="20"/>
                      <w:szCs w:val="18"/>
                    </w:rPr>
                    <w:t>relates to medically and scientifically accurate sexu</w:t>
                  </w:r>
                  <w:r w:rsidR="00D232C1" w:rsidRPr="00C34B3B">
                    <w:rPr>
                      <w:rFonts w:ascii="Arial" w:eastAsia="Times New Roman" w:hAnsi="Arial" w:cs="Arial"/>
                      <w:color w:val="000000"/>
                      <w:sz w:val="20"/>
                      <w:szCs w:val="18"/>
                    </w:rPr>
                    <w:t>al health education in schools.</w:t>
                  </w:r>
                  <w:r w:rsidR="00DB60AC" w:rsidRPr="00C34B3B">
                    <w:rPr>
                      <w:rFonts w:ascii="Arial" w:eastAsia="Times New Roman" w:hAnsi="Arial" w:cs="Arial"/>
                      <w:color w:val="000000"/>
                      <w:sz w:val="20"/>
                      <w:szCs w:val="18"/>
                    </w:rPr>
                    <w:t xml:space="preserve">  </w:t>
                  </w:r>
                  <w:r w:rsidR="00501FA2" w:rsidRPr="00C34B3B">
                    <w:rPr>
                      <w:rFonts w:ascii="Arial" w:eastAsia="Times New Roman" w:hAnsi="Arial" w:cs="Arial"/>
                      <w:color w:val="000000"/>
                      <w:sz w:val="20"/>
                      <w:szCs w:val="18"/>
                    </w:rPr>
                    <w:t xml:space="preserve">The </w:t>
                  </w:r>
                  <w:r w:rsidR="00501FA2" w:rsidRPr="00C34B3B">
                    <w:rPr>
                      <w:rFonts w:ascii="Arial" w:eastAsia="Times New Roman" w:hAnsi="Arial" w:cs="Arial"/>
                      <w:color w:val="000000"/>
                      <w:sz w:val="20"/>
                      <w:szCs w:val="18"/>
                    </w:rPr>
                    <w:lastRenderedPageBreak/>
                    <w:t xml:space="preserve">Healthy Youth Act </w:t>
                  </w:r>
                  <w:r w:rsidR="00257FC7" w:rsidRPr="00C34B3B">
                    <w:rPr>
                      <w:rFonts w:ascii="Arial" w:eastAsia="Times New Roman" w:hAnsi="Arial" w:cs="Arial"/>
                      <w:color w:val="000000"/>
                      <w:sz w:val="20"/>
                      <w:szCs w:val="18"/>
                    </w:rPr>
                    <w:t>requires that when teaching sexual health education, schools</w:t>
                  </w:r>
                  <w:r w:rsidR="00501FA2" w:rsidRPr="00C34B3B">
                    <w:rPr>
                      <w:rFonts w:ascii="Arial" w:eastAsia="Times New Roman" w:hAnsi="Arial" w:cs="Arial"/>
                      <w:color w:val="000000"/>
                      <w:sz w:val="20"/>
                      <w:szCs w:val="18"/>
                    </w:rPr>
                    <w:t xml:space="preserve"> </w:t>
                  </w:r>
                  <w:r w:rsidR="00501FA2" w:rsidRPr="00C34B3B">
                    <w:rPr>
                      <w:rFonts w:ascii="Arial" w:eastAsia="Times New Roman" w:hAnsi="Arial" w:cs="Arial"/>
                      <w:b/>
                      <w:bCs/>
                      <w:color w:val="000000"/>
                      <w:sz w:val="20"/>
                      <w:szCs w:val="18"/>
                    </w:rPr>
                    <w:t>must assure that the instruction:</w:t>
                  </w:r>
                </w:p>
                <w:p w:rsidR="00501FA2" w:rsidRPr="00C34B3B" w:rsidRDefault="00501FA2" w:rsidP="00610A25">
                  <w:pPr>
                    <w:pStyle w:val="ListParagraph"/>
                    <w:numPr>
                      <w:ilvl w:val="0"/>
                      <w:numId w:val="7"/>
                    </w:numPr>
                    <w:spacing w:line="240" w:lineRule="atLeast"/>
                    <w:rPr>
                      <w:rFonts w:ascii="Arial" w:eastAsia="Times New Roman" w:hAnsi="Arial" w:cs="Arial"/>
                      <w:color w:val="000000"/>
                      <w:sz w:val="20"/>
                      <w:szCs w:val="18"/>
                    </w:rPr>
                  </w:pPr>
                  <w:r w:rsidRPr="00C34B3B">
                    <w:rPr>
                      <w:rFonts w:ascii="Arial" w:eastAsia="Times New Roman" w:hAnsi="Arial" w:cs="Arial"/>
                      <w:color w:val="000000"/>
                      <w:sz w:val="20"/>
                      <w:szCs w:val="18"/>
                    </w:rPr>
                    <w:t xml:space="preserve">Is medically and scientifically accurate. </w:t>
                  </w:r>
                </w:p>
                <w:p w:rsidR="00501FA2" w:rsidRPr="00C34B3B" w:rsidRDefault="00501FA2" w:rsidP="00610A25">
                  <w:pPr>
                    <w:numPr>
                      <w:ilvl w:val="0"/>
                      <w:numId w:val="3"/>
                    </w:numPr>
                    <w:spacing w:line="240" w:lineRule="atLeast"/>
                    <w:rPr>
                      <w:rFonts w:ascii="Arial" w:eastAsia="Times New Roman" w:hAnsi="Arial" w:cs="Arial"/>
                      <w:color w:val="000000"/>
                      <w:sz w:val="20"/>
                      <w:szCs w:val="18"/>
                    </w:rPr>
                  </w:pPr>
                  <w:r w:rsidRPr="00C34B3B">
                    <w:rPr>
                      <w:rFonts w:ascii="Arial" w:eastAsia="Times New Roman" w:hAnsi="Arial" w:cs="Arial"/>
                      <w:color w:val="000000"/>
                      <w:sz w:val="20"/>
                      <w:szCs w:val="18"/>
                    </w:rPr>
                    <w:t xml:space="preserve">Is age-appropriate. </w:t>
                  </w:r>
                </w:p>
                <w:p w:rsidR="00501FA2" w:rsidRPr="00C34B3B" w:rsidRDefault="00501FA2" w:rsidP="00610A25">
                  <w:pPr>
                    <w:numPr>
                      <w:ilvl w:val="0"/>
                      <w:numId w:val="3"/>
                    </w:numPr>
                    <w:spacing w:line="240" w:lineRule="atLeast"/>
                    <w:rPr>
                      <w:rFonts w:ascii="Arial" w:eastAsia="Times New Roman" w:hAnsi="Arial" w:cs="Arial"/>
                      <w:color w:val="000000"/>
                      <w:sz w:val="20"/>
                      <w:szCs w:val="18"/>
                    </w:rPr>
                  </w:pPr>
                  <w:r w:rsidRPr="00C34B3B">
                    <w:rPr>
                      <w:rFonts w:ascii="Arial" w:eastAsia="Times New Roman" w:hAnsi="Arial" w:cs="Arial"/>
                      <w:color w:val="000000"/>
                      <w:sz w:val="20"/>
                      <w:szCs w:val="18"/>
                    </w:rPr>
                    <w:t xml:space="preserve">Is appropriate for students regardless of gender, race, disability status, or sexual orientation. </w:t>
                  </w:r>
                </w:p>
                <w:p w:rsidR="00257FC7" w:rsidRPr="00C34B3B" w:rsidRDefault="00501FA2" w:rsidP="00610A25">
                  <w:pPr>
                    <w:numPr>
                      <w:ilvl w:val="0"/>
                      <w:numId w:val="3"/>
                    </w:numPr>
                    <w:spacing w:line="240" w:lineRule="atLeast"/>
                    <w:rPr>
                      <w:rFonts w:ascii="Arial" w:hAnsi="Arial" w:cs="Arial"/>
                      <w:sz w:val="20"/>
                      <w:szCs w:val="18"/>
                    </w:rPr>
                  </w:pPr>
                  <w:r w:rsidRPr="00C34B3B">
                    <w:rPr>
                      <w:rFonts w:ascii="Arial" w:eastAsia="Times New Roman" w:hAnsi="Arial" w:cs="Arial"/>
                      <w:color w:val="000000"/>
                      <w:sz w:val="20"/>
                      <w:szCs w:val="18"/>
                    </w:rPr>
                    <w:t xml:space="preserve">Includes information about abstinence </w:t>
                  </w:r>
                  <w:r w:rsidRPr="00C34B3B">
                    <w:rPr>
                      <w:rFonts w:ascii="Arial" w:eastAsia="Times New Roman" w:hAnsi="Arial" w:cs="Arial"/>
                      <w:b/>
                      <w:bCs/>
                      <w:color w:val="000000"/>
                      <w:sz w:val="20"/>
                      <w:szCs w:val="18"/>
                    </w:rPr>
                    <w:t>and</w:t>
                  </w:r>
                  <w:r w:rsidRPr="00C34B3B">
                    <w:rPr>
                      <w:rFonts w:ascii="Arial" w:eastAsia="Times New Roman" w:hAnsi="Arial" w:cs="Arial"/>
                      <w:color w:val="000000"/>
                      <w:sz w:val="20"/>
                      <w:szCs w:val="18"/>
                    </w:rPr>
                    <w:t xml:space="preserve"> other methods of preventing unintended pregnancy and sexually transmitted diseases. </w:t>
                  </w:r>
                </w:p>
                <w:p w:rsidR="00130F49" w:rsidRPr="00C34B3B" w:rsidRDefault="00501FA2" w:rsidP="00610A25">
                  <w:pPr>
                    <w:numPr>
                      <w:ilvl w:val="0"/>
                      <w:numId w:val="3"/>
                    </w:numPr>
                    <w:spacing w:line="240" w:lineRule="atLeast"/>
                    <w:rPr>
                      <w:rFonts w:ascii="Arial" w:hAnsi="Arial" w:cs="Arial"/>
                      <w:sz w:val="20"/>
                      <w:szCs w:val="18"/>
                    </w:rPr>
                  </w:pPr>
                  <w:r w:rsidRPr="00C34B3B">
                    <w:rPr>
                      <w:rFonts w:ascii="Arial" w:eastAsia="Times New Roman" w:hAnsi="Arial" w:cs="Arial"/>
                      <w:color w:val="000000"/>
                      <w:sz w:val="20"/>
                      <w:szCs w:val="18"/>
                    </w:rPr>
                    <w:t xml:space="preserve">Is consistent with the 2005 </w:t>
                  </w:r>
                  <w:hyperlink r:id="rId12" w:history="1">
                    <w:r w:rsidRPr="00C34B3B">
                      <w:rPr>
                        <w:rStyle w:val="Hyperlink"/>
                        <w:rFonts w:ascii="Arial" w:eastAsia="Times New Roman" w:hAnsi="Arial" w:cs="Arial"/>
                        <w:i/>
                        <w:iCs/>
                        <w:color w:val="0000FF"/>
                        <w:sz w:val="20"/>
                        <w:szCs w:val="18"/>
                      </w:rPr>
                      <w:t>Guidelines for Sexual Health and Disease Prevention</w:t>
                    </w:r>
                  </w:hyperlink>
                  <w:r w:rsidRPr="00C34B3B">
                    <w:rPr>
                      <w:rFonts w:ascii="Arial" w:eastAsia="Times New Roman" w:hAnsi="Arial" w:cs="Arial"/>
                      <w:i/>
                      <w:iCs/>
                      <w:color w:val="000000"/>
                      <w:sz w:val="20"/>
                      <w:szCs w:val="18"/>
                    </w:rPr>
                    <w:t>.</w:t>
                  </w:r>
                  <w:r w:rsidR="00130F49" w:rsidRPr="00C34B3B">
                    <w:rPr>
                      <w:rFonts w:ascii="Arial" w:hAnsi="Arial" w:cs="Arial"/>
                      <w:sz w:val="20"/>
                      <w:szCs w:val="18"/>
                    </w:rPr>
                    <w:t xml:space="preserve"> </w:t>
                  </w:r>
                </w:p>
                <w:p w:rsidR="00610A25" w:rsidRPr="00C34B3B" w:rsidRDefault="00610A25" w:rsidP="00610A25">
                  <w:pPr>
                    <w:spacing w:line="240" w:lineRule="atLeast"/>
                    <w:rPr>
                      <w:rFonts w:ascii="Arial" w:eastAsia="Times New Roman" w:hAnsi="Arial" w:cs="Arial"/>
                      <w:color w:val="000000"/>
                      <w:sz w:val="20"/>
                      <w:szCs w:val="18"/>
                    </w:rPr>
                  </w:pPr>
                </w:p>
                <w:p w:rsidR="00503C34" w:rsidRPr="00C34B3B" w:rsidRDefault="00503C34" w:rsidP="00610A25">
                  <w:pPr>
                    <w:spacing w:line="240" w:lineRule="atLeast"/>
                    <w:rPr>
                      <w:rFonts w:ascii="Arial" w:eastAsia="Times New Roman" w:hAnsi="Arial" w:cs="Arial"/>
                      <w:color w:val="000000"/>
                      <w:sz w:val="20"/>
                      <w:szCs w:val="18"/>
                    </w:rPr>
                  </w:pPr>
                  <w:r w:rsidRPr="00C34B3B">
                    <w:rPr>
                      <w:rFonts w:ascii="Arial" w:eastAsia="Times New Roman" w:hAnsi="Arial" w:cs="Arial"/>
                      <w:color w:val="000000"/>
                      <w:sz w:val="20"/>
                      <w:szCs w:val="18"/>
                    </w:rPr>
                    <w:t>Parents or legal guardians may review the sexual health education curriculum offered in his or her child's school by filing a written request with the school district board of directors, the principal of the school his or her child attends, or the principa</w:t>
                  </w:r>
                  <w:r w:rsidR="00CE01C0" w:rsidRPr="00C34B3B">
                    <w:rPr>
                      <w:rFonts w:ascii="Arial" w:eastAsia="Times New Roman" w:hAnsi="Arial" w:cs="Arial"/>
                      <w:color w:val="000000"/>
                      <w:sz w:val="20"/>
                      <w:szCs w:val="18"/>
                    </w:rPr>
                    <w:t xml:space="preserve">l's designee. </w:t>
                  </w:r>
                  <w:r w:rsidRPr="00C34B3B">
                    <w:rPr>
                      <w:rFonts w:ascii="Arial" w:hAnsi="Arial" w:cs="Arial"/>
                      <w:sz w:val="20"/>
                      <w:szCs w:val="18"/>
                    </w:rPr>
                    <w:t xml:space="preserve">If parents want to excuse their child from sexual health education, </w:t>
                  </w:r>
                  <w:r w:rsidRPr="00C34B3B">
                    <w:rPr>
                      <w:rFonts w:ascii="Arial" w:eastAsia="Times New Roman" w:hAnsi="Arial" w:cs="Arial"/>
                      <w:color w:val="000000"/>
                      <w:sz w:val="20"/>
                      <w:szCs w:val="18"/>
                    </w:rPr>
                    <w:t>they may do so by submitting a written request and should contact their school or district for the specific procedure.</w:t>
                  </w:r>
                </w:p>
                <w:p w:rsidR="00CA37C9" w:rsidRPr="00C34B3B" w:rsidRDefault="00CA37C9" w:rsidP="00F35287">
                  <w:pPr>
                    <w:spacing w:line="240" w:lineRule="atLeast"/>
                    <w:rPr>
                      <w:rFonts w:ascii="Arial" w:eastAsia="Times New Roman" w:hAnsi="Arial" w:cs="Arial"/>
                      <w:b/>
                      <w:bCs/>
                      <w:color w:val="000000"/>
                      <w:sz w:val="20"/>
                      <w:szCs w:val="18"/>
                    </w:rPr>
                  </w:pPr>
                </w:p>
                <w:p w:rsidR="00BA69E3" w:rsidRPr="00C34B3B" w:rsidRDefault="00BA69E3" w:rsidP="00F35287">
                  <w:pPr>
                    <w:spacing w:line="240" w:lineRule="atLeast"/>
                    <w:rPr>
                      <w:rFonts w:ascii="Arial" w:eastAsia="Times New Roman" w:hAnsi="Arial" w:cs="Arial"/>
                      <w:b/>
                      <w:bCs/>
                      <w:color w:val="000000"/>
                      <w:sz w:val="20"/>
                      <w:szCs w:val="18"/>
                    </w:rPr>
                  </w:pPr>
                  <w:r w:rsidRPr="00C34B3B">
                    <w:rPr>
                      <w:rFonts w:ascii="Arial" w:eastAsia="Times New Roman" w:hAnsi="Arial" w:cs="Arial"/>
                      <w:b/>
                      <w:bCs/>
                      <w:color w:val="000000"/>
                      <w:sz w:val="20"/>
                      <w:szCs w:val="18"/>
                    </w:rPr>
                    <w:t>What does “sexual health education” include?</w:t>
                  </w:r>
                </w:p>
                <w:p w:rsidR="00BA69E3" w:rsidRPr="00C34B3B" w:rsidRDefault="0008765F" w:rsidP="00F35287">
                  <w:pPr>
                    <w:spacing w:line="240" w:lineRule="atLeast"/>
                    <w:rPr>
                      <w:rFonts w:ascii="Arial" w:eastAsia="Times New Roman" w:hAnsi="Arial" w:cs="Arial"/>
                      <w:bCs/>
                      <w:color w:val="000000"/>
                      <w:sz w:val="20"/>
                      <w:szCs w:val="18"/>
                    </w:rPr>
                  </w:pPr>
                  <w:hyperlink r:id="rId13" w:history="1">
                    <w:r w:rsidR="00BA69E3" w:rsidRPr="00C34B3B">
                      <w:rPr>
                        <w:rStyle w:val="Hyperlink"/>
                        <w:rFonts w:ascii="Arial" w:eastAsia="Times New Roman" w:hAnsi="Arial" w:cs="Arial"/>
                        <w:bCs/>
                        <w:color w:val="0000FF"/>
                        <w:sz w:val="20"/>
                        <w:szCs w:val="18"/>
                      </w:rPr>
                      <w:t>WAC 392-410-140</w:t>
                    </w:r>
                  </w:hyperlink>
                  <w:r w:rsidR="00BA69E3" w:rsidRPr="00C34B3B">
                    <w:rPr>
                      <w:rFonts w:ascii="Arial" w:eastAsia="Times New Roman" w:hAnsi="Arial" w:cs="Arial"/>
                      <w:bCs/>
                      <w:color w:val="0F13BD"/>
                      <w:sz w:val="20"/>
                      <w:szCs w:val="18"/>
                    </w:rPr>
                    <w:t xml:space="preserve"> </w:t>
                  </w:r>
                  <w:r w:rsidR="00BA69E3" w:rsidRPr="00C34B3B">
                    <w:rPr>
                      <w:rFonts w:ascii="Arial" w:eastAsia="Times New Roman" w:hAnsi="Arial" w:cs="Arial"/>
                      <w:bCs/>
                      <w:color w:val="000000"/>
                      <w:sz w:val="20"/>
                      <w:szCs w:val="18"/>
                    </w:rPr>
                    <w:t>defines sexual health education as including development (physiological, psychological, and sociological), communication skills (intra- and interpersonal), health care and prevention resources, healthy relationships, and family/peer/community/media influences on healthy sexual relationships.</w:t>
                  </w:r>
                </w:p>
                <w:p w:rsidR="00BA69E3" w:rsidRPr="00C34B3B" w:rsidRDefault="00BA69E3" w:rsidP="00F35287">
                  <w:pPr>
                    <w:spacing w:line="240" w:lineRule="atLeast"/>
                    <w:rPr>
                      <w:rFonts w:ascii="Arial" w:eastAsia="Times New Roman" w:hAnsi="Arial" w:cs="Arial"/>
                      <w:bCs/>
                      <w:color w:val="000000"/>
                      <w:sz w:val="20"/>
                      <w:szCs w:val="18"/>
                    </w:rPr>
                  </w:pPr>
                </w:p>
                <w:p w:rsidR="003305B3" w:rsidRPr="00C34B3B" w:rsidRDefault="003305B3" w:rsidP="00610A25">
                  <w:pPr>
                    <w:spacing w:line="240" w:lineRule="atLeast"/>
                    <w:rPr>
                      <w:rFonts w:ascii="Arial" w:eastAsia="Times New Roman" w:hAnsi="Arial" w:cs="Arial"/>
                      <w:color w:val="000000"/>
                      <w:sz w:val="20"/>
                      <w:szCs w:val="18"/>
                    </w:rPr>
                  </w:pPr>
                  <w:bookmarkStart w:id="2" w:name="2"/>
                  <w:bookmarkEnd w:id="2"/>
                  <w:r w:rsidRPr="00C34B3B">
                    <w:rPr>
                      <w:rFonts w:ascii="Arial" w:eastAsia="Times New Roman" w:hAnsi="Arial" w:cs="Arial"/>
                      <w:b/>
                      <w:bCs/>
                      <w:color w:val="000000"/>
                      <w:sz w:val="20"/>
                      <w:szCs w:val="18"/>
                    </w:rPr>
                    <w:t>What does “medically and scientifically accurate” mean?</w:t>
                  </w:r>
                  <w:r w:rsidRPr="00C34B3B">
                    <w:rPr>
                      <w:rFonts w:ascii="Arial" w:eastAsia="Times New Roman" w:hAnsi="Arial" w:cs="Arial"/>
                      <w:color w:val="000000"/>
                      <w:sz w:val="20"/>
                      <w:szCs w:val="18"/>
                    </w:rPr>
                    <w:br/>
                    <w:t xml:space="preserve">“Medically and scientifically accurate” means information that is verified or supported by research in compliance with scientific methods, is published in peer reviewed journals, and is recognized as accurate by objective professional organizations and agencies with expertise in the field of sexual health, including </w:t>
                  </w:r>
                  <w:r w:rsidR="00DB60AC" w:rsidRPr="00C34B3B">
                    <w:rPr>
                      <w:rFonts w:ascii="Arial" w:eastAsia="Times New Roman" w:hAnsi="Arial" w:cs="Arial"/>
                      <w:color w:val="000000"/>
                      <w:sz w:val="20"/>
                      <w:szCs w:val="18"/>
                    </w:rPr>
                    <w:t>DOH,</w:t>
                  </w:r>
                  <w:r w:rsidR="00B4400D" w:rsidRPr="00C34B3B">
                    <w:rPr>
                      <w:rFonts w:ascii="Arial" w:eastAsia="Times New Roman" w:hAnsi="Arial" w:cs="Arial"/>
                      <w:color w:val="000000"/>
                      <w:sz w:val="20"/>
                      <w:szCs w:val="18"/>
                    </w:rPr>
                    <w:t xml:space="preserve"> </w:t>
                  </w:r>
                  <w:r w:rsidRPr="00C34B3B">
                    <w:rPr>
                      <w:rFonts w:ascii="Arial" w:eastAsia="Times New Roman" w:hAnsi="Arial" w:cs="Arial"/>
                      <w:color w:val="000000"/>
                      <w:sz w:val="20"/>
                      <w:szCs w:val="18"/>
                    </w:rPr>
                    <w:t xml:space="preserve">the </w:t>
                  </w:r>
                  <w:r w:rsidR="00C34B3B">
                    <w:rPr>
                      <w:rFonts w:ascii="Arial" w:eastAsia="Times New Roman" w:hAnsi="Arial" w:cs="Arial"/>
                      <w:color w:val="000000"/>
                      <w:sz w:val="20"/>
                      <w:szCs w:val="18"/>
                    </w:rPr>
                    <w:t xml:space="preserve">CDC, and the </w:t>
                  </w:r>
                  <w:r w:rsidRPr="00C34B3B">
                    <w:rPr>
                      <w:rFonts w:ascii="Arial" w:eastAsia="Times New Roman" w:hAnsi="Arial" w:cs="Arial"/>
                      <w:color w:val="000000"/>
                      <w:sz w:val="20"/>
                      <w:szCs w:val="18"/>
                    </w:rPr>
                    <w:t>American College of Obst</w:t>
                  </w:r>
                  <w:r w:rsidR="00C34B3B">
                    <w:rPr>
                      <w:rFonts w:ascii="Arial" w:eastAsia="Times New Roman" w:hAnsi="Arial" w:cs="Arial"/>
                      <w:color w:val="000000"/>
                      <w:sz w:val="20"/>
                      <w:szCs w:val="18"/>
                    </w:rPr>
                    <w:t>etricians and Gynecologists.</w:t>
                  </w:r>
                </w:p>
                <w:p w:rsidR="00610A25" w:rsidRPr="00C34B3B" w:rsidRDefault="00610A25" w:rsidP="00610A25">
                  <w:pPr>
                    <w:spacing w:line="240" w:lineRule="atLeast"/>
                    <w:rPr>
                      <w:rFonts w:ascii="Arial" w:eastAsia="Times New Roman" w:hAnsi="Arial" w:cs="Arial"/>
                      <w:b/>
                      <w:bCs/>
                      <w:color w:val="000000"/>
                      <w:sz w:val="20"/>
                      <w:szCs w:val="18"/>
                    </w:rPr>
                  </w:pPr>
                  <w:bookmarkStart w:id="3" w:name="3"/>
                  <w:bookmarkStart w:id="4" w:name="5"/>
                  <w:bookmarkStart w:id="5" w:name="6"/>
                  <w:bookmarkEnd w:id="3"/>
                  <w:bookmarkEnd w:id="4"/>
                  <w:bookmarkEnd w:id="5"/>
                </w:p>
                <w:p w:rsidR="00610A25" w:rsidRPr="00C34B3B" w:rsidRDefault="00B4400D" w:rsidP="00610A25">
                  <w:pPr>
                    <w:spacing w:line="240" w:lineRule="atLeast"/>
                    <w:rPr>
                      <w:rFonts w:ascii="Arial" w:eastAsia="Times New Roman" w:hAnsi="Arial" w:cs="Arial"/>
                      <w:b/>
                      <w:bCs/>
                      <w:color w:val="000000"/>
                      <w:sz w:val="20"/>
                      <w:szCs w:val="18"/>
                    </w:rPr>
                  </w:pPr>
                  <w:r w:rsidRPr="00C34B3B">
                    <w:rPr>
                      <w:rFonts w:ascii="Arial" w:eastAsia="Times New Roman" w:hAnsi="Arial" w:cs="Arial"/>
                      <w:b/>
                      <w:bCs/>
                      <w:color w:val="000000"/>
                      <w:sz w:val="20"/>
                      <w:szCs w:val="18"/>
                    </w:rPr>
                    <w:t xml:space="preserve">Do schools have to use a specific curriculum?  </w:t>
                  </w:r>
                </w:p>
                <w:p w:rsidR="00B4400D" w:rsidRPr="00C34B3B" w:rsidRDefault="00610A25" w:rsidP="00610A25">
                  <w:pPr>
                    <w:spacing w:line="240" w:lineRule="atLeast"/>
                    <w:rPr>
                      <w:rFonts w:ascii="Arial" w:eastAsia="Times New Roman" w:hAnsi="Arial" w:cs="Arial"/>
                      <w:color w:val="000000"/>
                      <w:sz w:val="20"/>
                      <w:szCs w:val="18"/>
                    </w:rPr>
                  </w:pPr>
                  <w:r w:rsidRPr="00C34B3B">
                    <w:rPr>
                      <w:rFonts w:ascii="Arial" w:eastAsia="Times New Roman" w:hAnsi="Arial" w:cs="Arial"/>
                      <w:bCs/>
                      <w:color w:val="000000"/>
                      <w:sz w:val="20"/>
                      <w:szCs w:val="18"/>
                    </w:rPr>
                    <w:t>No, s</w:t>
                  </w:r>
                  <w:r w:rsidR="00B4400D" w:rsidRPr="00C34B3B">
                    <w:rPr>
                      <w:rFonts w:ascii="Arial" w:eastAsia="Times New Roman" w:hAnsi="Arial" w:cs="Arial"/>
                      <w:color w:val="000000"/>
                      <w:sz w:val="20"/>
                      <w:szCs w:val="18"/>
                    </w:rPr>
                    <w:t xml:space="preserve">chools can use any curriculum materials they choose, as long as they comply with the requirements of the Healthy Youth Act. Schools are strongly encouraged to use the expertise of DOH to determine medical and scientific accuracy and to use the curriculum analysis tool (SHECAT) on </w:t>
                  </w:r>
                  <w:hyperlink r:id="rId14" w:history="1">
                    <w:r w:rsidR="00B4400D" w:rsidRPr="00C34B3B">
                      <w:rPr>
                        <w:rStyle w:val="Hyperlink"/>
                        <w:rFonts w:ascii="Arial" w:eastAsia="Times New Roman" w:hAnsi="Arial" w:cs="Arial"/>
                        <w:color w:val="0000FF"/>
                        <w:sz w:val="20"/>
                        <w:szCs w:val="18"/>
                      </w:rPr>
                      <w:t>OSPI’s website</w:t>
                    </w:r>
                  </w:hyperlink>
                  <w:r w:rsidR="00B4400D" w:rsidRPr="00C34B3B">
                    <w:rPr>
                      <w:rFonts w:ascii="Arial" w:eastAsia="Times New Roman" w:hAnsi="Arial" w:cs="Arial"/>
                      <w:color w:val="000000"/>
                      <w:sz w:val="20"/>
                      <w:szCs w:val="18"/>
                    </w:rPr>
                    <w:t xml:space="preserve"> to assess consist</w:t>
                  </w:r>
                  <w:r w:rsidR="00CE01C0" w:rsidRPr="00C34B3B">
                    <w:rPr>
                      <w:rFonts w:ascii="Arial" w:eastAsia="Times New Roman" w:hAnsi="Arial" w:cs="Arial"/>
                      <w:color w:val="000000"/>
                      <w:sz w:val="20"/>
                      <w:szCs w:val="18"/>
                    </w:rPr>
                    <w:t>ency with the 2005 Guidelines.</w:t>
                  </w:r>
                </w:p>
                <w:p w:rsidR="00610A25" w:rsidRPr="00C34B3B" w:rsidRDefault="00610A25" w:rsidP="00610A25">
                  <w:pPr>
                    <w:spacing w:line="240" w:lineRule="atLeast"/>
                    <w:rPr>
                      <w:rFonts w:ascii="Arial" w:eastAsia="Times New Roman" w:hAnsi="Arial" w:cs="Arial"/>
                      <w:b/>
                      <w:bCs/>
                      <w:color w:val="000000"/>
                      <w:sz w:val="20"/>
                      <w:szCs w:val="18"/>
                    </w:rPr>
                  </w:pPr>
                  <w:bookmarkStart w:id="6" w:name="9"/>
                  <w:bookmarkEnd w:id="6"/>
                </w:p>
                <w:p w:rsidR="00B4400D" w:rsidRPr="00C34B3B" w:rsidRDefault="00B4400D" w:rsidP="00610A25">
                  <w:pPr>
                    <w:spacing w:line="240" w:lineRule="atLeast"/>
                    <w:rPr>
                      <w:rFonts w:ascii="Arial" w:eastAsia="Times New Roman" w:hAnsi="Arial" w:cs="Arial"/>
                      <w:b/>
                      <w:bCs/>
                      <w:color w:val="000000"/>
                      <w:sz w:val="20"/>
                      <w:szCs w:val="18"/>
                    </w:rPr>
                  </w:pPr>
                  <w:r w:rsidRPr="00C34B3B">
                    <w:rPr>
                      <w:rFonts w:ascii="Arial" w:eastAsia="Times New Roman" w:hAnsi="Arial" w:cs="Arial"/>
                      <w:b/>
                      <w:bCs/>
                      <w:color w:val="000000"/>
                      <w:sz w:val="20"/>
                      <w:szCs w:val="18"/>
                    </w:rPr>
                    <w:t>Can schools use materials that have not been reviewed by OSPI and DOH?</w:t>
                  </w:r>
                </w:p>
                <w:p w:rsidR="00B4400D" w:rsidRPr="00C34B3B" w:rsidRDefault="00610A25" w:rsidP="00610A25">
                  <w:pPr>
                    <w:spacing w:line="240" w:lineRule="atLeast"/>
                    <w:rPr>
                      <w:rFonts w:ascii="Arial" w:eastAsia="Times New Roman" w:hAnsi="Arial" w:cs="Arial"/>
                      <w:b/>
                      <w:bCs/>
                      <w:color w:val="000000"/>
                      <w:sz w:val="20"/>
                      <w:szCs w:val="18"/>
                    </w:rPr>
                  </w:pPr>
                  <w:r w:rsidRPr="00C34B3B">
                    <w:rPr>
                      <w:rFonts w:ascii="Arial" w:eastAsia="Times New Roman" w:hAnsi="Arial" w:cs="Arial"/>
                      <w:sz w:val="20"/>
                      <w:szCs w:val="18"/>
                    </w:rPr>
                    <w:t xml:space="preserve">Yes, schools can review their own materials for compliance with the AIDS Omnibus Act and/or Healthy Youth Act (see above). </w:t>
                  </w:r>
                  <w:r w:rsidR="00B4400D" w:rsidRPr="00C34B3B">
                    <w:rPr>
                      <w:rFonts w:ascii="Arial" w:eastAsia="Times New Roman" w:hAnsi="Arial" w:cs="Arial"/>
                      <w:sz w:val="20"/>
                      <w:szCs w:val="18"/>
                    </w:rPr>
                    <w:t>The</w:t>
                  </w:r>
                  <w:r w:rsidR="00B4400D" w:rsidRPr="00C34B3B">
                    <w:rPr>
                      <w:rFonts w:ascii="Arial" w:eastAsia="Times New Roman" w:hAnsi="Arial" w:cs="Arial"/>
                      <w:color w:val="0000FF"/>
                      <w:sz w:val="20"/>
                      <w:szCs w:val="18"/>
                    </w:rPr>
                    <w:t xml:space="preserve"> </w:t>
                  </w:r>
                  <w:hyperlink r:id="rId15" w:history="1">
                    <w:r w:rsidR="00B4400D" w:rsidRPr="00C34B3B">
                      <w:rPr>
                        <w:rFonts w:ascii="Arial" w:eastAsia="Times New Roman" w:hAnsi="Arial" w:cs="Arial"/>
                        <w:color w:val="0000FF"/>
                        <w:sz w:val="20"/>
                        <w:szCs w:val="18"/>
                        <w:u w:val="single"/>
                      </w:rPr>
                      <w:t>HIV/Sexual</w:t>
                    </w:r>
                  </w:hyperlink>
                  <w:r w:rsidR="00B4400D" w:rsidRPr="00C34B3B">
                    <w:rPr>
                      <w:rFonts w:ascii="Arial" w:eastAsia="Times New Roman" w:hAnsi="Arial" w:cs="Arial"/>
                      <w:color w:val="0000FF"/>
                      <w:sz w:val="20"/>
                      <w:szCs w:val="18"/>
                      <w:u w:val="single"/>
                    </w:rPr>
                    <w:t xml:space="preserve"> Health Education page</w:t>
                  </w:r>
                  <w:r w:rsidR="00B4400D" w:rsidRPr="00C34B3B">
                    <w:rPr>
                      <w:rFonts w:ascii="Arial" w:hAnsi="Arial" w:cs="Arial"/>
                      <w:sz w:val="20"/>
                      <w:szCs w:val="18"/>
                    </w:rPr>
                    <w:t xml:space="preserve"> of the OSPI website</w:t>
                  </w:r>
                  <w:r w:rsidR="00B4400D" w:rsidRPr="00C34B3B">
                    <w:rPr>
                      <w:rFonts w:ascii="Arial" w:eastAsia="Times New Roman" w:hAnsi="Arial" w:cs="Arial"/>
                      <w:color w:val="000000"/>
                      <w:sz w:val="20"/>
                      <w:szCs w:val="18"/>
                    </w:rPr>
                    <w:t xml:space="preserve"> also</w:t>
                  </w:r>
                  <w:r w:rsidRPr="00C34B3B">
                    <w:rPr>
                      <w:rFonts w:ascii="Arial" w:eastAsia="Times New Roman" w:hAnsi="Arial" w:cs="Arial"/>
                      <w:color w:val="000000"/>
                      <w:sz w:val="20"/>
                      <w:szCs w:val="18"/>
                    </w:rPr>
                    <w:t xml:space="preserve"> contains</w:t>
                  </w:r>
                  <w:r w:rsidR="00B4400D" w:rsidRPr="00C34B3B">
                    <w:rPr>
                      <w:rFonts w:ascii="Arial" w:eastAsia="Times New Roman" w:hAnsi="Arial" w:cs="Arial"/>
                      <w:color w:val="000000"/>
                      <w:sz w:val="20"/>
                      <w:szCs w:val="18"/>
                    </w:rPr>
                    <w:t xml:space="preserve"> reports on two major curriculum reviews done jointly by OSPI and DOH in 2009 and 2011, which assessed how commonly used curricula address HYA requirements.</w:t>
                  </w:r>
                  <w:r w:rsidR="00CE01C0" w:rsidRPr="00C34B3B">
                    <w:rPr>
                      <w:rFonts w:ascii="Arial" w:eastAsia="Times New Roman" w:hAnsi="Arial" w:cs="Arial"/>
                      <w:color w:val="000000"/>
                      <w:sz w:val="20"/>
                      <w:szCs w:val="18"/>
                    </w:rPr>
                    <w:t xml:space="preserve">  Another curriculum review will be published in 2015.</w:t>
                  </w:r>
                </w:p>
                <w:p w:rsidR="00610A25" w:rsidRPr="00C34B3B" w:rsidRDefault="00610A25" w:rsidP="00610A25">
                  <w:pPr>
                    <w:spacing w:line="240" w:lineRule="atLeast"/>
                    <w:rPr>
                      <w:rFonts w:ascii="Arial" w:eastAsia="Times New Roman" w:hAnsi="Arial" w:cs="Arial"/>
                      <w:b/>
                      <w:bCs/>
                      <w:color w:val="000000"/>
                      <w:sz w:val="20"/>
                      <w:szCs w:val="18"/>
                    </w:rPr>
                  </w:pPr>
                </w:p>
                <w:p w:rsidR="00503C34" w:rsidRPr="00C34B3B" w:rsidRDefault="00503C34" w:rsidP="00610A25">
                  <w:pPr>
                    <w:spacing w:line="240" w:lineRule="atLeast"/>
                    <w:rPr>
                      <w:rFonts w:ascii="Arial" w:eastAsia="Times New Roman" w:hAnsi="Arial" w:cs="Arial"/>
                      <w:color w:val="000000"/>
                      <w:sz w:val="20"/>
                      <w:szCs w:val="18"/>
                    </w:rPr>
                  </w:pPr>
                  <w:r w:rsidRPr="00C34B3B">
                    <w:rPr>
                      <w:rFonts w:ascii="Arial" w:eastAsia="Times New Roman" w:hAnsi="Arial" w:cs="Arial"/>
                      <w:b/>
                      <w:bCs/>
                      <w:color w:val="000000"/>
                      <w:sz w:val="20"/>
                      <w:szCs w:val="18"/>
                    </w:rPr>
                    <w:t>Can schools use the KNOW curriculum by itself and be compliant with the HYA?</w:t>
                  </w:r>
                  <w:r w:rsidRPr="00C34B3B">
                    <w:rPr>
                      <w:rFonts w:ascii="Arial" w:eastAsia="Times New Roman" w:hAnsi="Arial" w:cs="Arial"/>
                      <w:color w:val="000000"/>
                      <w:sz w:val="20"/>
                      <w:szCs w:val="18"/>
                    </w:rPr>
                    <w:br/>
                    <w:t xml:space="preserve">No. The KNOW curriculum is an excellent tool for HIV prevention education, but it does not provide </w:t>
                  </w:r>
                  <w:r w:rsidRPr="00C34B3B">
                    <w:rPr>
                      <w:rFonts w:ascii="Arial" w:eastAsia="Times New Roman" w:hAnsi="Arial" w:cs="Arial"/>
                      <w:color w:val="000000"/>
                      <w:sz w:val="20"/>
                      <w:szCs w:val="18"/>
                    </w:rPr>
                    <w:lastRenderedPageBreak/>
                    <w:t>adequate content to meet the criteria outlined in the 2005</w:t>
                  </w:r>
                  <w:r w:rsidRPr="00C34B3B">
                    <w:rPr>
                      <w:rFonts w:ascii="Arial" w:eastAsia="Times New Roman" w:hAnsi="Arial" w:cs="Arial"/>
                      <w:i/>
                      <w:color w:val="000000"/>
                      <w:sz w:val="20"/>
                      <w:szCs w:val="18"/>
                    </w:rPr>
                    <w:t xml:space="preserve"> Guidelines for Sexual Health and Disease Prevention</w:t>
                  </w:r>
                  <w:r w:rsidRPr="00C34B3B">
                    <w:rPr>
                      <w:rFonts w:ascii="Arial" w:eastAsia="Times New Roman" w:hAnsi="Arial" w:cs="Arial"/>
                      <w:color w:val="000000"/>
                      <w:sz w:val="20"/>
                      <w:szCs w:val="18"/>
                    </w:rPr>
                    <w:t xml:space="preserve">. Schools </w:t>
                  </w:r>
                  <w:r w:rsidR="00610A25" w:rsidRPr="00C34B3B">
                    <w:rPr>
                      <w:rFonts w:ascii="Arial" w:eastAsia="Times New Roman" w:hAnsi="Arial" w:cs="Arial"/>
                      <w:color w:val="000000"/>
                      <w:sz w:val="20"/>
                      <w:szCs w:val="18"/>
                    </w:rPr>
                    <w:t>using</w:t>
                  </w:r>
                  <w:r w:rsidRPr="00C34B3B">
                    <w:rPr>
                      <w:rFonts w:ascii="Arial" w:eastAsia="Times New Roman" w:hAnsi="Arial" w:cs="Arial"/>
                      <w:color w:val="000000"/>
                      <w:sz w:val="20"/>
                      <w:szCs w:val="18"/>
                    </w:rPr>
                    <w:t xml:space="preserve"> the KNOW curriculum to satisfy the requirements of the AIDS Omnibus Act of 1988, who wish to provide additional sexual health education, should supplement the curriculum with other materials to be in </w:t>
                  </w:r>
                  <w:r w:rsidR="00CE01C0" w:rsidRPr="00C34B3B">
                    <w:rPr>
                      <w:rFonts w:ascii="Arial" w:eastAsia="Times New Roman" w:hAnsi="Arial" w:cs="Arial"/>
                      <w:color w:val="000000"/>
                      <w:sz w:val="20"/>
                      <w:szCs w:val="18"/>
                    </w:rPr>
                    <w:t>alignment</w:t>
                  </w:r>
                  <w:r w:rsidRPr="00C34B3B">
                    <w:rPr>
                      <w:rFonts w:ascii="Arial" w:eastAsia="Times New Roman" w:hAnsi="Arial" w:cs="Arial"/>
                      <w:color w:val="000000"/>
                      <w:sz w:val="20"/>
                      <w:szCs w:val="18"/>
                    </w:rPr>
                    <w:t xml:space="preserve"> with the Healthy Youth Act.</w:t>
                  </w:r>
                </w:p>
                <w:p w:rsidR="00610A25" w:rsidRPr="00C34B3B" w:rsidRDefault="00610A25" w:rsidP="00610A25">
                  <w:pPr>
                    <w:spacing w:line="240" w:lineRule="atLeast"/>
                    <w:rPr>
                      <w:rFonts w:ascii="Arial" w:eastAsia="Times New Roman" w:hAnsi="Arial" w:cs="Arial"/>
                      <w:b/>
                      <w:bCs/>
                      <w:color w:val="000000"/>
                      <w:sz w:val="20"/>
                      <w:szCs w:val="18"/>
                    </w:rPr>
                  </w:pPr>
                  <w:bookmarkStart w:id="7" w:name="10"/>
                  <w:bookmarkEnd w:id="7"/>
                </w:p>
                <w:p w:rsidR="00ED1FB2" w:rsidRPr="00C34B3B" w:rsidRDefault="00501FA2" w:rsidP="00610A25">
                  <w:pPr>
                    <w:spacing w:line="240" w:lineRule="atLeast"/>
                    <w:rPr>
                      <w:rFonts w:ascii="Arial" w:hAnsi="Arial" w:cs="Arial"/>
                      <w:b/>
                      <w:sz w:val="20"/>
                      <w:szCs w:val="18"/>
                    </w:rPr>
                  </w:pPr>
                  <w:r w:rsidRPr="00C34B3B">
                    <w:rPr>
                      <w:rFonts w:ascii="Arial" w:eastAsia="Times New Roman" w:hAnsi="Arial" w:cs="Arial"/>
                      <w:b/>
                      <w:bCs/>
                      <w:color w:val="000000"/>
                      <w:sz w:val="20"/>
                      <w:szCs w:val="18"/>
                    </w:rPr>
                    <w:t xml:space="preserve">Can outside speakers provide </w:t>
                  </w:r>
                  <w:r w:rsidR="00ED1FB2" w:rsidRPr="00C34B3B">
                    <w:rPr>
                      <w:rFonts w:ascii="Arial" w:eastAsia="Times New Roman" w:hAnsi="Arial" w:cs="Arial"/>
                      <w:b/>
                      <w:bCs/>
                      <w:color w:val="000000"/>
                      <w:sz w:val="20"/>
                      <w:szCs w:val="18"/>
                    </w:rPr>
                    <w:t xml:space="preserve">sexual health </w:t>
                  </w:r>
                  <w:r w:rsidRPr="00C34B3B">
                    <w:rPr>
                      <w:rFonts w:ascii="Arial" w:eastAsia="Times New Roman" w:hAnsi="Arial" w:cs="Arial"/>
                      <w:b/>
                      <w:bCs/>
                      <w:color w:val="000000"/>
                      <w:sz w:val="20"/>
                      <w:szCs w:val="18"/>
                    </w:rPr>
                    <w:t>presentations in schools?</w:t>
                  </w:r>
                  <w:r w:rsidRPr="00C34B3B">
                    <w:rPr>
                      <w:rFonts w:ascii="Arial" w:eastAsia="Times New Roman" w:hAnsi="Arial" w:cs="Arial"/>
                      <w:color w:val="000000"/>
                      <w:sz w:val="20"/>
                      <w:szCs w:val="18"/>
                    </w:rPr>
                    <w:br/>
                    <w:t xml:space="preserve">Schools may offer presentations </w:t>
                  </w:r>
                  <w:r w:rsidR="00D402C5" w:rsidRPr="00C34B3B">
                    <w:rPr>
                      <w:rFonts w:ascii="Arial" w:eastAsia="Times New Roman" w:hAnsi="Arial" w:cs="Arial"/>
                      <w:color w:val="000000"/>
                      <w:sz w:val="20"/>
                      <w:szCs w:val="18"/>
                    </w:rPr>
                    <w:t xml:space="preserve">by outside speakers </w:t>
                  </w:r>
                  <w:r w:rsidRPr="00C34B3B">
                    <w:rPr>
                      <w:rFonts w:ascii="Arial" w:eastAsia="Times New Roman" w:hAnsi="Arial" w:cs="Arial"/>
                      <w:color w:val="000000"/>
                      <w:sz w:val="20"/>
                      <w:szCs w:val="18"/>
                    </w:rPr>
                    <w:t xml:space="preserve">as long as </w:t>
                  </w:r>
                  <w:r w:rsidRPr="00C34B3B">
                    <w:rPr>
                      <w:rFonts w:ascii="Arial" w:eastAsia="Times New Roman" w:hAnsi="Arial" w:cs="Arial"/>
                      <w:color w:val="000000"/>
                      <w:sz w:val="20"/>
                      <w:szCs w:val="18"/>
                      <w:u w:val="single"/>
                    </w:rPr>
                    <w:t>all</w:t>
                  </w:r>
                  <w:r w:rsidRPr="00C34B3B">
                    <w:rPr>
                      <w:rFonts w:ascii="Arial" w:eastAsia="Times New Roman" w:hAnsi="Arial" w:cs="Arial"/>
                      <w:color w:val="000000"/>
                      <w:sz w:val="20"/>
                      <w:szCs w:val="18"/>
                    </w:rPr>
                    <w:t xml:space="preserve"> information</w:t>
                  </w:r>
                  <w:r w:rsidR="00ED1FB2" w:rsidRPr="00C34B3B">
                    <w:rPr>
                      <w:rFonts w:ascii="Arial" w:eastAsia="Times New Roman" w:hAnsi="Arial" w:cs="Arial"/>
                      <w:color w:val="000000"/>
                      <w:sz w:val="20"/>
                      <w:szCs w:val="18"/>
                    </w:rPr>
                    <w:t xml:space="preserve"> provided</w:t>
                  </w:r>
                  <w:r w:rsidRPr="00C34B3B">
                    <w:rPr>
                      <w:rFonts w:ascii="Arial" w:eastAsia="Times New Roman" w:hAnsi="Arial" w:cs="Arial"/>
                      <w:color w:val="000000"/>
                      <w:sz w:val="20"/>
                      <w:szCs w:val="18"/>
                    </w:rPr>
                    <w:t xml:space="preserve"> is </w:t>
                  </w:r>
                  <w:r w:rsidR="00D402C5" w:rsidRPr="00C34B3B">
                    <w:rPr>
                      <w:rFonts w:ascii="Arial" w:eastAsia="Times New Roman" w:hAnsi="Arial" w:cs="Arial"/>
                      <w:color w:val="000000"/>
                      <w:sz w:val="20"/>
                      <w:szCs w:val="18"/>
                    </w:rPr>
                    <w:t xml:space="preserve">in alignment with the requirements of the HYA (medically accurate, inclusive, </w:t>
                  </w:r>
                  <w:r w:rsidR="00DB60AC" w:rsidRPr="00C34B3B">
                    <w:rPr>
                      <w:rFonts w:ascii="Arial" w:eastAsia="Times New Roman" w:hAnsi="Arial" w:cs="Arial"/>
                      <w:color w:val="000000"/>
                      <w:sz w:val="20"/>
                      <w:szCs w:val="18"/>
                    </w:rPr>
                    <w:t xml:space="preserve">and providing </w:t>
                  </w:r>
                  <w:r w:rsidR="00DB60AC" w:rsidRPr="00C34B3B">
                    <w:rPr>
                      <w:rFonts w:ascii="Arial" w:eastAsia="Times New Roman" w:hAnsi="Arial" w:cs="Arial"/>
                      <w:color w:val="000000"/>
                      <w:sz w:val="20"/>
                      <w:szCs w:val="18"/>
                      <w:u w:val="single"/>
                    </w:rPr>
                    <w:t>both</w:t>
                  </w:r>
                  <w:r w:rsidR="00DB60AC" w:rsidRPr="00C34B3B">
                    <w:rPr>
                      <w:rFonts w:ascii="Arial" w:eastAsia="Times New Roman" w:hAnsi="Arial" w:cs="Arial"/>
                      <w:color w:val="000000"/>
                      <w:sz w:val="20"/>
                      <w:szCs w:val="18"/>
                    </w:rPr>
                    <w:t xml:space="preserve"> information about abstinence and birth control</w:t>
                  </w:r>
                  <w:r w:rsidR="00D402C5" w:rsidRPr="00C34B3B">
                    <w:rPr>
                      <w:rFonts w:ascii="Arial" w:eastAsia="Times New Roman" w:hAnsi="Arial" w:cs="Arial"/>
                      <w:color w:val="000000"/>
                      <w:sz w:val="20"/>
                      <w:szCs w:val="18"/>
                    </w:rPr>
                    <w:t>)</w:t>
                  </w:r>
                  <w:r w:rsidRPr="00C34B3B">
                    <w:rPr>
                      <w:rFonts w:ascii="Arial" w:eastAsia="Times New Roman" w:hAnsi="Arial" w:cs="Arial"/>
                      <w:color w:val="000000"/>
                      <w:sz w:val="20"/>
                      <w:szCs w:val="18"/>
                    </w:rPr>
                    <w:t>.</w:t>
                  </w:r>
                  <w:r w:rsidR="00ED1FB2" w:rsidRPr="00C34B3B">
                    <w:rPr>
                      <w:rFonts w:ascii="Arial" w:eastAsia="Times New Roman" w:hAnsi="Arial" w:cs="Arial"/>
                      <w:color w:val="000000"/>
                      <w:sz w:val="20"/>
                      <w:szCs w:val="18"/>
                    </w:rPr>
                    <w:t xml:space="preserve">  Schools may use the “</w:t>
                  </w:r>
                  <w:r w:rsidR="00ED1FB2" w:rsidRPr="00C34B3B">
                    <w:rPr>
                      <w:rFonts w:ascii="Arial" w:hAnsi="Arial" w:cs="Arial"/>
                      <w:sz w:val="20"/>
                      <w:szCs w:val="18"/>
                    </w:rPr>
                    <w:t>Sexual Health Education Supplemental Materials Evaluation Form,” available on</w:t>
                  </w:r>
                  <w:r w:rsidR="00CE01C0" w:rsidRPr="00C34B3B">
                    <w:rPr>
                      <w:rFonts w:ascii="Arial" w:hAnsi="Arial" w:cs="Arial"/>
                      <w:sz w:val="20"/>
                      <w:szCs w:val="18"/>
                    </w:rPr>
                    <w:t xml:space="preserve"> the</w:t>
                  </w:r>
                  <w:r w:rsidR="00ED1FB2" w:rsidRPr="00C34B3B">
                    <w:rPr>
                      <w:rFonts w:ascii="Arial" w:hAnsi="Arial" w:cs="Arial"/>
                      <w:sz w:val="20"/>
                      <w:szCs w:val="18"/>
                    </w:rPr>
                    <w:t xml:space="preserve"> </w:t>
                  </w:r>
                  <w:hyperlink r:id="rId16" w:history="1">
                    <w:r w:rsidR="00ED1FB2" w:rsidRPr="00C34B3B">
                      <w:rPr>
                        <w:rFonts w:ascii="Arial" w:eastAsia="Times New Roman" w:hAnsi="Arial" w:cs="Arial"/>
                        <w:color w:val="0000FF"/>
                        <w:sz w:val="20"/>
                        <w:szCs w:val="18"/>
                        <w:u w:val="single"/>
                      </w:rPr>
                      <w:t>HIV/Sexual</w:t>
                    </w:r>
                  </w:hyperlink>
                  <w:r w:rsidR="00ED1FB2" w:rsidRPr="00C34B3B">
                    <w:rPr>
                      <w:rFonts w:ascii="Arial" w:eastAsia="Times New Roman" w:hAnsi="Arial" w:cs="Arial"/>
                      <w:color w:val="0000FF"/>
                      <w:sz w:val="20"/>
                      <w:szCs w:val="18"/>
                      <w:u w:val="single"/>
                    </w:rPr>
                    <w:t xml:space="preserve"> Health Education page</w:t>
                  </w:r>
                  <w:r w:rsidR="00ED1FB2" w:rsidRPr="00C34B3B">
                    <w:rPr>
                      <w:rFonts w:ascii="Arial" w:hAnsi="Arial" w:cs="Arial"/>
                      <w:sz w:val="20"/>
                      <w:szCs w:val="18"/>
                    </w:rPr>
                    <w:t xml:space="preserve"> of the OSPI website, to assess speaker alignment.</w:t>
                  </w:r>
                </w:p>
                <w:p w:rsidR="00503C34" w:rsidRPr="00C34B3B" w:rsidRDefault="00503C34" w:rsidP="001651F6">
                  <w:pPr>
                    <w:spacing w:line="270" w:lineRule="atLeast"/>
                    <w:rPr>
                      <w:rFonts w:ascii="Arial" w:eastAsia="Times New Roman" w:hAnsi="Arial" w:cs="Arial"/>
                      <w:color w:val="000000"/>
                      <w:sz w:val="20"/>
                      <w:szCs w:val="18"/>
                    </w:rPr>
                  </w:pPr>
                  <w:bookmarkStart w:id="8" w:name="7"/>
                  <w:bookmarkStart w:id="9" w:name="8"/>
                  <w:bookmarkStart w:id="10" w:name="11"/>
                  <w:bookmarkStart w:id="11" w:name="12"/>
                  <w:bookmarkStart w:id="12" w:name="13"/>
                  <w:bookmarkStart w:id="13" w:name="14"/>
                  <w:bookmarkEnd w:id="8"/>
                  <w:bookmarkEnd w:id="9"/>
                  <w:bookmarkEnd w:id="10"/>
                  <w:bookmarkEnd w:id="11"/>
                  <w:bookmarkEnd w:id="12"/>
                  <w:bookmarkEnd w:id="13"/>
                </w:p>
                <w:p w:rsidR="001651F6" w:rsidRPr="00C34B3B" w:rsidRDefault="00501FA2" w:rsidP="001C1DEE">
                  <w:pPr>
                    <w:spacing w:line="240" w:lineRule="atLeast"/>
                    <w:rPr>
                      <w:rFonts w:ascii="Arial" w:eastAsia="Times New Roman" w:hAnsi="Arial" w:cs="Arial"/>
                      <w:color w:val="000000"/>
                      <w:sz w:val="20"/>
                      <w:szCs w:val="18"/>
                    </w:rPr>
                  </w:pPr>
                  <w:r w:rsidRPr="00C34B3B">
                    <w:rPr>
                      <w:rFonts w:ascii="Arial" w:eastAsia="Times New Roman" w:hAnsi="Arial" w:cs="Arial"/>
                      <w:b/>
                      <w:bCs/>
                      <w:color w:val="000000"/>
                      <w:sz w:val="20"/>
                      <w:szCs w:val="18"/>
                    </w:rPr>
                    <w:t>Who is responsible for implementing the Healthy Youth Act?</w:t>
                  </w:r>
                  <w:r w:rsidRPr="00C34B3B">
                    <w:rPr>
                      <w:rFonts w:ascii="Arial" w:eastAsia="Times New Roman" w:hAnsi="Arial" w:cs="Arial"/>
                      <w:color w:val="000000"/>
                      <w:sz w:val="20"/>
                      <w:szCs w:val="18"/>
                    </w:rPr>
                    <w:br/>
                    <w:t xml:space="preserve">Implementation of the Healthy Youth Act is a partnership between OSPI and DOH. OSPI is required by law to </w:t>
                  </w:r>
                  <w:r w:rsidR="00610A25" w:rsidRPr="00C34B3B">
                    <w:rPr>
                      <w:rFonts w:ascii="Arial" w:eastAsia="Times New Roman" w:hAnsi="Arial" w:cs="Arial"/>
                      <w:color w:val="000000"/>
                      <w:sz w:val="20"/>
                      <w:szCs w:val="18"/>
                    </w:rPr>
                    <w:t>provide annual</w:t>
                  </w:r>
                  <w:r w:rsidRPr="00C34B3B">
                    <w:rPr>
                      <w:rFonts w:ascii="Arial" w:eastAsia="Times New Roman" w:hAnsi="Arial" w:cs="Arial"/>
                      <w:color w:val="000000"/>
                      <w:sz w:val="20"/>
                      <w:szCs w:val="18"/>
                    </w:rPr>
                    <w:t xml:space="preserve"> update</w:t>
                  </w:r>
                  <w:r w:rsidR="00610A25" w:rsidRPr="00C34B3B">
                    <w:rPr>
                      <w:rFonts w:ascii="Arial" w:eastAsia="Times New Roman" w:hAnsi="Arial" w:cs="Arial"/>
                      <w:color w:val="000000"/>
                      <w:sz w:val="20"/>
                      <w:szCs w:val="18"/>
                    </w:rPr>
                    <w:t>s of</w:t>
                  </w:r>
                  <w:r w:rsidRPr="00C34B3B">
                    <w:rPr>
                      <w:rFonts w:ascii="Arial" w:eastAsia="Times New Roman" w:hAnsi="Arial" w:cs="Arial"/>
                      <w:color w:val="000000"/>
                      <w:sz w:val="20"/>
                      <w:szCs w:val="18"/>
                    </w:rPr>
                    <w:t xml:space="preserve"> the list of reviewed </w:t>
                  </w:r>
                  <w:r w:rsidR="00615982" w:rsidRPr="00C34B3B">
                    <w:rPr>
                      <w:rFonts w:ascii="Arial" w:eastAsia="Times New Roman" w:hAnsi="Arial" w:cs="Arial"/>
                      <w:color w:val="000000"/>
                      <w:sz w:val="20"/>
                      <w:szCs w:val="18"/>
                    </w:rPr>
                    <w:t>curricula</w:t>
                  </w:r>
                  <w:r w:rsidRPr="00C34B3B">
                    <w:rPr>
                      <w:rFonts w:ascii="Arial" w:eastAsia="Times New Roman" w:hAnsi="Arial" w:cs="Arial"/>
                      <w:color w:val="000000"/>
                      <w:sz w:val="20"/>
                      <w:szCs w:val="18"/>
                    </w:rPr>
                    <w:t xml:space="preserve">. DOH is available for technical assistance related to medical and scientific accuracy. OSPI and DOH coordinate closely to implement the HYA and to provide support to districts. </w:t>
                  </w:r>
                  <w:r w:rsidR="00D11C38" w:rsidRPr="00C34B3B">
                    <w:rPr>
                      <w:rFonts w:ascii="Arial" w:eastAsia="Times New Roman" w:hAnsi="Arial" w:cs="Arial"/>
                      <w:color w:val="000000"/>
                      <w:sz w:val="20"/>
                      <w:szCs w:val="18"/>
                    </w:rPr>
                    <w:t xml:space="preserve"> Districts and schools are responsible for </w:t>
                  </w:r>
                  <w:r w:rsidR="001651F6" w:rsidRPr="00C34B3B">
                    <w:rPr>
                      <w:rFonts w:ascii="Arial" w:eastAsia="Times New Roman" w:hAnsi="Arial" w:cs="Arial"/>
                      <w:color w:val="000000"/>
                      <w:sz w:val="20"/>
                      <w:szCs w:val="18"/>
                    </w:rPr>
                    <w:t>ensuring</w:t>
                  </w:r>
                  <w:r w:rsidR="00D11C38" w:rsidRPr="00C34B3B">
                    <w:rPr>
                      <w:rFonts w:ascii="Arial" w:eastAsia="Times New Roman" w:hAnsi="Arial" w:cs="Arial"/>
                      <w:color w:val="000000"/>
                      <w:sz w:val="20"/>
                      <w:szCs w:val="18"/>
                    </w:rPr>
                    <w:t xml:space="preserve"> that their </w:t>
                  </w:r>
                  <w:r w:rsidR="001651F6" w:rsidRPr="00C34B3B">
                    <w:rPr>
                      <w:rFonts w:ascii="Arial" w:eastAsia="Times New Roman" w:hAnsi="Arial" w:cs="Arial"/>
                      <w:color w:val="000000"/>
                      <w:sz w:val="20"/>
                      <w:szCs w:val="18"/>
                    </w:rPr>
                    <w:t>instruction</w:t>
                  </w:r>
                  <w:r w:rsidR="00D11C38" w:rsidRPr="00C34B3B">
                    <w:rPr>
                      <w:rFonts w:ascii="Arial" w:eastAsia="Times New Roman" w:hAnsi="Arial" w:cs="Arial"/>
                      <w:color w:val="000000"/>
                      <w:sz w:val="20"/>
                      <w:szCs w:val="18"/>
                    </w:rPr>
                    <w:t xml:space="preserve"> is in alignment with the law.</w:t>
                  </w:r>
                  <w:r w:rsidRPr="00C34B3B">
                    <w:rPr>
                      <w:rFonts w:ascii="Arial" w:eastAsia="Times New Roman" w:hAnsi="Arial" w:cs="Arial"/>
                      <w:color w:val="000000"/>
                      <w:sz w:val="20"/>
                      <w:szCs w:val="18"/>
                    </w:rPr>
                    <w:br/>
                  </w:r>
                </w:p>
                <w:p w:rsidR="00501FA2" w:rsidRPr="00C34B3B" w:rsidRDefault="001651F6" w:rsidP="00DB60AC">
                  <w:pPr>
                    <w:spacing w:line="240" w:lineRule="atLeast"/>
                    <w:rPr>
                      <w:rFonts w:ascii="Arial" w:eastAsia="Times New Roman" w:hAnsi="Arial" w:cs="Arial"/>
                      <w:color w:val="000000"/>
                      <w:sz w:val="18"/>
                      <w:szCs w:val="18"/>
                    </w:rPr>
                  </w:pPr>
                  <w:r w:rsidRPr="00C34B3B">
                    <w:rPr>
                      <w:rFonts w:ascii="Arial" w:eastAsia="Times New Roman" w:hAnsi="Arial" w:cs="Arial"/>
                      <w:color w:val="000000"/>
                      <w:sz w:val="20"/>
                      <w:szCs w:val="18"/>
                    </w:rPr>
                    <w:t xml:space="preserve">For more information regarding sexuality education programs in Washington schools, contact </w:t>
                  </w:r>
                  <w:r w:rsidR="00DB60AC" w:rsidRPr="00C34B3B">
                    <w:rPr>
                      <w:rFonts w:ascii="Arial" w:eastAsia="Times New Roman" w:hAnsi="Arial" w:cs="Arial"/>
                      <w:color w:val="000000"/>
                      <w:sz w:val="20"/>
                      <w:szCs w:val="18"/>
                    </w:rPr>
                    <w:t>Laurie Dils</w:t>
                  </w:r>
                  <w:r w:rsidRPr="00C34B3B">
                    <w:rPr>
                      <w:rFonts w:ascii="Arial" w:eastAsia="Times New Roman" w:hAnsi="Arial" w:cs="Arial"/>
                      <w:color w:val="000000"/>
                      <w:sz w:val="20"/>
                      <w:szCs w:val="18"/>
                    </w:rPr>
                    <w:t xml:space="preserve">, HIV and Sexual Health Education Program Supervisor, at (360) 725-6364, </w:t>
                  </w:r>
                  <w:hyperlink r:id="rId17" w:history="1">
                    <w:r w:rsidR="00DB60AC" w:rsidRPr="00C34B3B">
                      <w:rPr>
                        <w:rStyle w:val="Hyperlink"/>
                        <w:rFonts w:ascii="Arial" w:eastAsia="Times New Roman" w:hAnsi="Arial" w:cs="Arial"/>
                        <w:color w:val="0000FF"/>
                        <w:sz w:val="20"/>
                        <w:szCs w:val="18"/>
                      </w:rPr>
                      <w:t>Laurie.dils@k12.wa.us</w:t>
                    </w:r>
                  </w:hyperlink>
                  <w:r w:rsidRPr="00C34B3B">
                    <w:rPr>
                      <w:rFonts w:ascii="Arial" w:eastAsia="Times New Roman" w:hAnsi="Arial" w:cs="Arial"/>
                      <w:color w:val="000000"/>
                      <w:sz w:val="20"/>
                      <w:szCs w:val="18"/>
                    </w:rPr>
                    <w:t>, or TTY (360) 664-3631.</w:t>
                  </w:r>
                  <w:r w:rsidR="00C34B3B">
                    <w:rPr>
                      <w:rFonts w:ascii="Arial" w:eastAsia="Times New Roman" w:hAnsi="Arial" w:cs="Arial"/>
                      <w:color w:val="000000"/>
                      <w:sz w:val="20"/>
                      <w:szCs w:val="18"/>
                    </w:rPr>
                    <w:t xml:space="preserve">  </w:t>
                  </w:r>
                  <w:hyperlink r:id="rId18" w:history="1">
                    <w:r w:rsidR="00C34B3B" w:rsidRPr="00C34B3B">
                      <w:rPr>
                        <w:rStyle w:val="Hyperlink"/>
                        <w:rFonts w:ascii="Arial" w:eastAsia="Times New Roman" w:hAnsi="Arial" w:cs="Arial"/>
                        <w:color w:val="0000FF"/>
                        <w:sz w:val="20"/>
                        <w:szCs w:val="18"/>
                      </w:rPr>
                      <w:t>http://www.k12.wa.us/HIVSexualhealth/default.aspx</w:t>
                    </w:r>
                  </w:hyperlink>
                  <w:r w:rsidR="00C34B3B">
                    <w:rPr>
                      <w:rFonts w:ascii="Arial" w:eastAsia="Times New Roman" w:hAnsi="Arial" w:cs="Arial"/>
                      <w:color w:val="000000"/>
                      <w:sz w:val="20"/>
                      <w:szCs w:val="18"/>
                    </w:rPr>
                    <w:t xml:space="preserve">. </w:t>
                  </w:r>
                </w:p>
              </w:tc>
            </w:tr>
          </w:tbl>
          <w:p w:rsidR="00501FA2" w:rsidRPr="00C34B3B" w:rsidRDefault="00501FA2" w:rsidP="00501FA2">
            <w:pPr>
              <w:spacing w:line="195" w:lineRule="atLeast"/>
              <w:jc w:val="center"/>
              <w:rPr>
                <w:rFonts w:asciiTheme="minorHAnsi" w:eastAsia="Times New Roman" w:hAnsiTheme="minorHAnsi" w:cs="Times New Roman"/>
                <w:color w:val="000000"/>
                <w:sz w:val="18"/>
                <w:szCs w:val="18"/>
              </w:rPr>
            </w:pPr>
          </w:p>
        </w:tc>
      </w:tr>
    </w:tbl>
    <w:p w:rsidR="00501FA2" w:rsidRPr="00C34B3B" w:rsidRDefault="00501FA2" w:rsidP="00501FA2">
      <w:pPr>
        <w:rPr>
          <w:rFonts w:asciiTheme="minorHAnsi" w:eastAsia="Times New Roman" w:hAnsiTheme="minorHAnsi" w:cs="Times New Roman"/>
          <w:vanish/>
          <w:color w:val="000000"/>
          <w:sz w:val="18"/>
          <w:szCs w:val="18"/>
        </w:rPr>
      </w:pPr>
    </w:p>
    <w:p w:rsidR="00CE01C0" w:rsidRPr="00C34B3B" w:rsidRDefault="00BA69E3" w:rsidP="00501FA2">
      <w:pPr>
        <w:rPr>
          <w:rFonts w:asciiTheme="minorHAnsi" w:eastAsia="Times New Roman" w:hAnsiTheme="minorHAnsi" w:cs="Times New Roman"/>
          <w:vanish/>
          <w:color w:val="000000"/>
          <w:sz w:val="18"/>
          <w:szCs w:val="18"/>
        </w:rPr>
      </w:pPr>
      <w:r w:rsidRPr="00C34B3B">
        <w:rPr>
          <w:rFonts w:asciiTheme="minorHAnsi" w:eastAsia="Times New Roman" w:hAnsiTheme="minorHAnsi" w:cs="Times New Roman"/>
          <w:vanish/>
          <w:color w:val="000000"/>
          <w:sz w:val="18"/>
          <w:szCs w:val="18"/>
        </w:rPr>
        <w:t>April</w:t>
      </w:r>
      <w:r w:rsidR="00CE01C0" w:rsidRPr="00C34B3B">
        <w:rPr>
          <w:rFonts w:asciiTheme="minorHAnsi" w:eastAsia="Times New Roman" w:hAnsiTheme="minorHAnsi" w:cs="Times New Roman"/>
          <w:vanish/>
          <w:color w:val="000000"/>
          <w:sz w:val="18"/>
          <w:szCs w:val="18"/>
        </w:rPr>
        <w:t>, 2015</w:t>
      </w:r>
    </w:p>
    <w:sectPr w:rsidR="00CE01C0" w:rsidRPr="00C34B3B" w:rsidSect="00CE01C0">
      <w:pgSz w:w="12240" w:h="15840"/>
      <w:pgMar w:top="36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 o:bullet="t">
        <v:imagedata r:id="rId1" o:title="checkmarkbullet"/>
      </v:shape>
    </w:pict>
  </w:numPicBullet>
  <w:numPicBullet w:numPicBulletId="1">
    <w:pict>
      <v:shape id="_x0000_i1027" type="#_x0000_t75" style="width:3in;height:3in" o:bullet="t"/>
    </w:pict>
  </w:numPicBullet>
  <w:abstractNum w:abstractNumId="0" w15:restartNumberingAfterBreak="0">
    <w:nsid w:val="28D528FA"/>
    <w:multiLevelType w:val="multilevel"/>
    <w:tmpl w:val="58F65AF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294FEF"/>
    <w:multiLevelType w:val="multilevel"/>
    <w:tmpl w:val="88CA589E"/>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C40660"/>
    <w:multiLevelType w:val="hybridMultilevel"/>
    <w:tmpl w:val="5CE2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85865"/>
    <w:multiLevelType w:val="hybridMultilevel"/>
    <w:tmpl w:val="E502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6E6D6A"/>
    <w:multiLevelType w:val="hybridMultilevel"/>
    <w:tmpl w:val="EA94B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712525"/>
    <w:multiLevelType w:val="multilevel"/>
    <w:tmpl w:val="5380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8E00AF"/>
    <w:multiLevelType w:val="hybridMultilevel"/>
    <w:tmpl w:val="F256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580009"/>
    <w:multiLevelType w:val="hybridMultilevel"/>
    <w:tmpl w:val="3500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FA2"/>
    <w:rsid w:val="00000733"/>
    <w:rsid w:val="0008765F"/>
    <w:rsid w:val="00093D41"/>
    <w:rsid w:val="000A42D0"/>
    <w:rsid w:val="000B0C22"/>
    <w:rsid w:val="000D13B6"/>
    <w:rsid w:val="000E07E8"/>
    <w:rsid w:val="00126E49"/>
    <w:rsid w:val="00130F49"/>
    <w:rsid w:val="001651F6"/>
    <w:rsid w:val="001763E0"/>
    <w:rsid w:val="00180A07"/>
    <w:rsid w:val="00184236"/>
    <w:rsid w:val="001C1DEE"/>
    <w:rsid w:val="00217303"/>
    <w:rsid w:val="00257FC7"/>
    <w:rsid w:val="00281F57"/>
    <w:rsid w:val="00292009"/>
    <w:rsid w:val="0029449F"/>
    <w:rsid w:val="00297723"/>
    <w:rsid w:val="002B07D7"/>
    <w:rsid w:val="002B20B2"/>
    <w:rsid w:val="0032794A"/>
    <w:rsid w:val="003305B3"/>
    <w:rsid w:val="00342391"/>
    <w:rsid w:val="00346C44"/>
    <w:rsid w:val="00354ADB"/>
    <w:rsid w:val="003563A0"/>
    <w:rsid w:val="003B1EFC"/>
    <w:rsid w:val="003B7C51"/>
    <w:rsid w:val="003D405D"/>
    <w:rsid w:val="003E0B8D"/>
    <w:rsid w:val="004760E0"/>
    <w:rsid w:val="00492C25"/>
    <w:rsid w:val="004F4B60"/>
    <w:rsid w:val="00501FA2"/>
    <w:rsid w:val="00503C34"/>
    <w:rsid w:val="005040D5"/>
    <w:rsid w:val="005215F1"/>
    <w:rsid w:val="00534703"/>
    <w:rsid w:val="005370D5"/>
    <w:rsid w:val="00537344"/>
    <w:rsid w:val="00540F3F"/>
    <w:rsid w:val="00571029"/>
    <w:rsid w:val="00584DBD"/>
    <w:rsid w:val="005A4445"/>
    <w:rsid w:val="00610A25"/>
    <w:rsid w:val="00615982"/>
    <w:rsid w:val="00636D61"/>
    <w:rsid w:val="006516C6"/>
    <w:rsid w:val="00670FFE"/>
    <w:rsid w:val="006A448C"/>
    <w:rsid w:val="006B3E75"/>
    <w:rsid w:val="006B4692"/>
    <w:rsid w:val="006D5CD1"/>
    <w:rsid w:val="00725F51"/>
    <w:rsid w:val="00744EA3"/>
    <w:rsid w:val="00752E92"/>
    <w:rsid w:val="00793F70"/>
    <w:rsid w:val="007A278C"/>
    <w:rsid w:val="007A78E6"/>
    <w:rsid w:val="007B6258"/>
    <w:rsid w:val="007D72F4"/>
    <w:rsid w:val="00811733"/>
    <w:rsid w:val="00811961"/>
    <w:rsid w:val="0081606A"/>
    <w:rsid w:val="008231DF"/>
    <w:rsid w:val="00893833"/>
    <w:rsid w:val="00894CE3"/>
    <w:rsid w:val="008B1875"/>
    <w:rsid w:val="009117D7"/>
    <w:rsid w:val="0091423F"/>
    <w:rsid w:val="00932B89"/>
    <w:rsid w:val="00945B9C"/>
    <w:rsid w:val="00A25E7D"/>
    <w:rsid w:val="00A30644"/>
    <w:rsid w:val="00A35945"/>
    <w:rsid w:val="00A63E2A"/>
    <w:rsid w:val="00A80BD9"/>
    <w:rsid w:val="00AB24E2"/>
    <w:rsid w:val="00AB6E9F"/>
    <w:rsid w:val="00AC6A48"/>
    <w:rsid w:val="00AD2052"/>
    <w:rsid w:val="00AF29D5"/>
    <w:rsid w:val="00AF43D9"/>
    <w:rsid w:val="00B001F1"/>
    <w:rsid w:val="00B01735"/>
    <w:rsid w:val="00B114BD"/>
    <w:rsid w:val="00B4400D"/>
    <w:rsid w:val="00B85128"/>
    <w:rsid w:val="00B97090"/>
    <w:rsid w:val="00BA4BCB"/>
    <w:rsid w:val="00BA69E3"/>
    <w:rsid w:val="00BB03EB"/>
    <w:rsid w:val="00BF61BE"/>
    <w:rsid w:val="00C110A7"/>
    <w:rsid w:val="00C2077F"/>
    <w:rsid w:val="00C34B3B"/>
    <w:rsid w:val="00C44BA4"/>
    <w:rsid w:val="00CA37C9"/>
    <w:rsid w:val="00CD6A8C"/>
    <w:rsid w:val="00CE01C0"/>
    <w:rsid w:val="00D074DA"/>
    <w:rsid w:val="00D11C38"/>
    <w:rsid w:val="00D232C1"/>
    <w:rsid w:val="00D402C5"/>
    <w:rsid w:val="00D443A6"/>
    <w:rsid w:val="00D623BD"/>
    <w:rsid w:val="00D74A64"/>
    <w:rsid w:val="00D876CB"/>
    <w:rsid w:val="00DB60AC"/>
    <w:rsid w:val="00DC4040"/>
    <w:rsid w:val="00DD5906"/>
    <w:rsid w:val="00DE4BCF"/>
    <w:rsid w:val="00DE4E37"/>
    <w:rsid w:val="00E06A9A"/>
    <w:rsid w:val="00E92185"/>
    <w:rsid w:val="00EC7828"/>
    <w:rsid w:val="00ED1FB2"/>
    <w:rsid w:val="00ED4B45"/>
    <w:rsid w:val="00F11659"/>
    <w:rsid w:val="00F232EE"/>
    <w:rsid w:val="00F23AE4"/>
    <w:rsid w:val="00F2544B"/>
    <w:rsid w:val="00F27AC1"/>
    <w:rsid w:val="00F35287"/>
    <w:rsid w:val="00F9607B"/>
    <w:rsid w:val="00FB4934"/>
    <w:rsid w:val="00FB654A"/>
    <w:rsid w:val="00FC1D1B"/>
    <w:rsid w:val="00FD1840"/>
    <w:rsid w:val="00FE493A"/>
    <w:rsid w:val="00FF7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44D3BF8-03C8-4958-A236-9AD3F9FE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D1FB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1FA2"/>
    <w:rPr>
      <w:rFonts w:ascii="Verdana" w:hAnsi="Verdana" w:hint="default"/>
      <w:color w:val="336699"/>
      <w:u w:val="single"/>
    </w:rPr>
  </w:style>
  <w:style w:type="paragraph" w:styleId="NormalWeb">
    <w:name w:val="Normal (Web)"/>
    <w:basedOn w:val="Normal"/>
    <w:uiPriority w:val="99"/>
    <w:unhideWhenUsed/>
    <w:rsid w:val="00501FA2"/>
    <w:pPr>
      <w:spacing w:before="100" w:beforeAutospacing="1" w:line="270" w:lineRule="atLeast"/>
    </w:pPr>
    <w:rPr>
      <w:rFonts w:ascii="Verdana" w:eastAsia="Times New Roman" w:hAnsi="Verdana" w:cs="Times New Roman"/>
      <w:sz w:val="18"/>
      <w:szCs w:val="18"/>
    </w:rPr>
  </w:style>
  <w:style w:type="paragraph" w:customStyle="1" w:styleId="pagetitle">
    <w:name w:val="pagetitle"/>
    <w:basedOn w:val="Normal"/>
    <w:rsid w:val="00501FA2"/>
    <w:pPr>
      <w:spacing w:after="90" w:line="360" w:lineRule="atLeast"/>
    </w:pPr>
    <w:rPr>
      <w:rFonts w:ascii="Verdana" w:eastAsia="Times New Roman" w:hAnsi="Verdana" w:cs="Times New Roman"/>
      <w:b/>
      <w:bCs/>
      <w:sz w:val="27"/>
      <w:szCs w:val="27"/>
    </w:rPr>
  </w:style>
  <w:style w:type="paragraph" w:styleId="z-TopofForm">
    <w:name w:val="HTML Top of Form"/>
    <w:basedOn w:val="Normal"/>
    <w:next w:val="Normal"/>
    <w:link w:val="z-TopofFormChar"/>
    <w:hidden/>
    <w:uiPriority w:val="99"/>
    <w:semiHidden/>
    <w:unhideWhenUsed/>
    <w:rsid w:val="00501FA2"/>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01FA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01FA2"/>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01FA2"/>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01FA2"/>
    <w:rPr>
      <w:rFonts w:ascii="Tahoma" w:hAnsi="Tahoma" w:cs="Tahoma"/>
      <w:sz w:val="16"/>
      <w:szCs w:val="16"/>
    </w:rPr>
  </w:style>
  <w:style w:type="character" w:customStyle="1" w:styleId="BalloonTextChar">
    <w:name w:val="Balloon Text Char"/>
    <w:basedOn w:val="DefaultParagraphFont"/>
    <w:link w:val="BalloonText"/>
    <w:uiPriority w:val="99"/>
    <w:semiHidden/>
    <w:rsid w:val="00501FA2"/>
    <w:rPr>
      <w:rFonts w:ascii="Tahoma" w:hAnsi="Tahoma" w:cs="Tahoma"/>
      <w:sz w:val="16"/>
      <w:szCs w:val="16"/>
    </w:rPr>
  </w:style>
  <w:style w:type="paragraph" w:styleId="ListParagraph">
    <w:name w:val="List Paragraph"/>
    <w:basedOn w:val="Normal"/>
    <w:uiPriority w:val="34"/>
    <w:qFormat/>
    <w:rsid w:val="00D402C5"/>
    <w:pPr>
      <w:ind w:left="720"/>
      <w:contextualSpacing/>
    </w:pPr>
  </w:style>
  <w:style w:type="character" w:customStyle="1" w:styleId="Heading1Char">
    <w:name w:val="Heading 1 Char"/>
    <w:basedOn w:val="DefaultParagraphFont"/>
    <w:link w:val="Heading1"/>
    <w:uiPriority w:val="9"/>
    <w:rsid w:val="00ED1FB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54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28A.230.020" TargetMode="External"/><Relationship Id="rId13" Type="http://schemas.openxmlformats.org/officeDocument/2006/relationships/hyperlink" Target="http://apps.leg.wa.gov/WAC/default.aspx?cite=392-410-140" TargetMode="External"/><Relationship Id="rId18" Type="http://schemas.openxmlformats.org/officeDocument/2006/relationships/hyperlink" Target="http://www.k12.wa.us/HIVSexualhealth/default.aspx" TargetMode="External"/><Relationship Id="rId3" Type="http://schemas.openxmlformats.org/officeDocument/2006/relationships/settings" Target="settings.xml"/><Relationship Id="rId7" Type="http://schemas.openxmlformats.org/officeDocument/2006/relationships/hyperlink" Target="http://www.k12.wa.us/HIVSexualhealth/default.aspx" TargetMode="External"/><Relationship Id="rId12" Type="http://schemas.openxmlformats.org/officeDocument/2006/relationships/hyperlink" Target="file:///\\k12\shares\user%20data\laurie.dils\My%20New%20Machine%20Move\Sex%20Ed\2005%20Sexual%20Health%20Guidelines.pdf" TargetMode="External"/><Relationship Id="rId17" Type="http://schemas.openxmlformats.org/officeDocument/2006/relationships/hyperlink" Target="mailto:Laurie.dils@k12.wa.us" TargetMode="External"/><Relationship Id="rId2" Type="http://schemas.openxmlformats.org/officeDocument/2006/relationships/styles" Target="styles.xml"/><Relationship Id="rId16" Type="http://schemas.openxmlformats.org/officeDocument/2006/relationships/hyperlink" Target="http://www.k12.wa.us/HIVSexualhealth/default.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pps.leg.wa.gov/rcw/default.aspx?cite=28A.230.070" TargetMode="External"/><Relationship Id="rId11" Type="http://schemas.openxmlformats.org/officeDocument/2006/relationships/hyperlink" Target="http://apps.leg.wa.gov/rcw/default.aspx?cite=28A.300.475" TargetMode="External"/><Relationship Id="rId5" Type="http://schemas.openxmlformats.org/officeDocument/2006/relationships/image" Target="media/image2.tiff"/><Relationship Id="rId15" Type="http://schemas.openxmlformats.org/officeDocument/2006/relationships/hyperlink" Target="http://www.k12.wa.us/HIVSexualhealth/default.aspx" TargetMode="External"/><Relationship Id="rId10" Type="http://schemas.openxmlformats.org/officeDocument/2006/relationships/hyperlink" Target="http://app.leg.wa.gov/RCW/default.aspx?cite=9A.4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pp.leg.wa.gov/RCW/default.aspx?cite=28A.300.145" TargetMode="External"/><Relationship Id="rId14" Type="http://schemas.openxmlformats.org/officeDocument/2006/relationships/hyperlink" Target="http://www.k12.wa.us/HIVSexualhealth/Healthyyouthact.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Dils</dc:creator>
  <cp:lastModifiedBy>Laurie Dils</cp:lastModifiedBy>
  <cp:revision>2</cp:revision>
  <cp:lastPrinted>2015-09-25T00:06:00Z</cp:lastPrinted>
  <dcterms:created xsi:type="dcterms:W3CDTF">2015-09-30T16:45:00Z</dcterms:created>
  <dcterms:modified xsi:type="dcterms:W3CDTF">2015-09-30T16:45:00Z</dcterms:modified>
</cp:coreProperties>
</file>